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19" w:rsidRPr="00853639" w:rsidRDefault="00D25D19" w:rsidP="000B2501">
      <w:pPr>
        <w:spacing w:line="360" w:lineRule="auto"/>
        <w:ind w:firstLine="708"/>
        <w:contextualSpacing/>
        <w:jc w:val="center"/>
        <w:rPr>
          <w:rFonts w:ascii="Times New Roman" w:hAnsi="Times New Roman" w:cs="Times New Roman"/>
          <w:b/>
          <w:sz w:val="28"/>
          <w:szCs w:val="28"/>
        </w:rPr>
      </w:pPr>
      <w:r w:rsidRPr="00853639">
        <w:rPr>
          <w:rFonts w:ascii="Times New Roman" w:hAnsi="Times New Roman" w:cs="Times New Roman"/>
          <w:b/>
          <w:sz w:val="28"/>
          <w:szCs w:val="28"/>
        </w:rPr>
        <w:t>ИСТОРИЧЕСКО РАЗВИТИЕ НА КОНЦЕПЦИЯТА ЗА ПРЕДЕЛИ НА СЪДЕБНОТО УСМОТРЕНИЕ ПРИ ОПРЕДЕЛЯНЕ НА НАКАЗАНИЕТО</w:t>
      </w:r>
    </w:p>
    <w:p w:rsidR="00D25D19" w:rsidRPr="00853639" w:rsidRDefault="00D25D19" w:rsidP="000B2501">
      <w:pPr>
        <w:spacing w:line="360" w:lineRule="auto"/>
        <w:ind w:firstLine="708"/>
        <w:contextualSpacing/>
        <w:jc w:val="both"/>
        <w:rPr>
          <w:rFonts w:ascii="Times New Roman" w:hAnsi="Times New Roman" w:cs="Times New Roman"/>
          <w:sz w:val="28"/>
          <w:szCs w:val="28"/>
          <w:u w:val="single"/>
        </w:rPr>
      </w:pPr>
    </w:p>
    <w:p w:rsidR="00D25D19" w:rsidRPr="00EB13F2" w:rsidRDefault="005501D7" w:rsidP="0093409E">
      <w:pPr>
        <w:spacing w:line="360" w:lineRule="auto"/>
        <w:ind w:left="2124" w:firstLine="708"/>
        <w:contextualSpacing/>
        <w:jc w:val="right"/>
        <w:rPr>
          <w:rFonts w:ascii="Times New Roman" w:hAnsi="Times New Roman" w:cs="Times New Roman"/>
          <w:b/>
          <w:i/>
          <w:sz w:val="24"/>
          <w:szCs w:val="24"/>
        </w:rPr>
      </w:pPr>
      <w:r w:rsidRPr="00EB13F2">
        <w:rPr>
          <w:rFonts w:ascii="Times New Roman" w:hAnsi="Times New Roman" w:cs="Times New Roman"/>
          <w:b/>
          <w:i/>
          <w:sz w:val="24"/>
          <w:szCs w:val="24"/>
        </w:rPr>
        <w:t xml:space="preserve">     </w:t>
      </w:r>
      <w:r w:rsidR="00BC57D5" w:rsidRPr="00EB13F2">
        <w:rPr>
          <w:rFonts w:ascii="Times New Roman" w:hAnsi="Times New Roman" w:cs="Times New Roman"/>
          <w:b/>
          <w:i/>
          <w:sz w:val="24"/>
          <w:szCs w:val="24"/>
        </w:rPr>
        <w:t>Милена Рангелова</w:t>
      </w:r>
      <w:r w:rsidR="00BC57D5" w:rsidRPr="00EB13F2">
        <w:rPr>
          <w:rStyle w:val="FootnoteReference"/>
          <w:b/>
          <w:i/>
          <w:sz w:val="24"/>
          <w:szCs w:val="24"/>
        </w:rPr>
        <w:footnoteReference w:customMarkFollows="1" w:id="1"/>
        <w:sym w:font="Symbol" w:char="F02A"/>
      </w:r>
    </w:p>
    <w:p w:rsidR="00BC57D5" w:rsidRPr="00EB13F2" w:rsidRDefault="00BC57D5" w:rsidP="000B2501">
      <w:pPr>
        <w:spacing w:line="360" w:lineRule="auto"/>
        <w:ind w:left="2124" w:firstLine="708"/>
        <w:contextualSpacing/>
        <w:jc w:val="both"/>
        <w:rPr>
          <w:rFonts w:ascii="Times New Roman" w:hAnsi="Times New Roman" w:cs="Times New Roman"/>
          <w:i/>
          <w:sz w:val="24"/>
          <w:szCs w:val="24"/>
        </w:rPr>
      </w:pPr>
    </w:p>
    <w:p w:rsidR="00853639" w:rsidRDefault="00853639" w:rsidP="0093409E">
      <w:pPr>
        <w:spacing w:line="360" w:lineRule="auto"/>
        <w:ind w:firstLine="708"/>
        <w:contextualSpacing/>
        <w:jc w:val="both"/>
        <w:rPr>
          <w:rFonts w:ascii="Times New Roman" w:hAnsi="Times New Roman" w:cs="Times New Roman"/>
          <w:i/>
          <w:sz w:val="24"/>
          <w:szCs w:val="24"/>
        </w:rPr>
      </w:pPr>
    </w:p>
    <w:p w:rsidR="00267C85" w:rsidRPr="00267C85" w:rsidRDefault="00267C85" w:rsidP="0093409E">
      <w:pPr>
        <w:spacing w:line="36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Анотация</w:t>
      </w:r>
    </w:p>
    <w:p w:rsidR="0093409E" w:rsidRDefault="0093409E" w:rsidP="0093409E">
      <w:pPr>
        <w:spacing w:line="360" w:lineRule="auto"/>
        <w:ind w:firstLine="708"/>
        <w:contextualSpacing/>
        <w:jc w:val="both"/>
        <w:rPr>
          <w:rFonts w:ascii="Times New Roman" w:hAnsi="Times New Roman" w:cs="Times New Roman"/>
          <w:i/>
          <w:sz w:val="24"/>
          <w:szCs w:val="24"/>
        </w:rPr>
      </w:pPr>
      <w:r w:rsidRPr="00EB13F2">
        <w:rPr>
          <w:rFonts w:ascii="Times New Roman" w:hAnsi="Times New Roman" w:cs="Times New Roman"/>
          <w:i/>
          <w:sz w:val="24"/>
          <w:szCs w:val="24"/>
        </w:rPr>
        <w:t xml:space="preserve">Настоящата статия проследява историческото развитие на концепцията за предели на съдебното усмотрение </w:t>
      </w:r>
      <w:r w:rsidR="00E2570D" w:rsidRPr="00EB13F2">
        <w:rPr>
          <w:rFonts w:ascii="Times New Roman" w:hAnsi="Times New Roman" w:cs="Times New Roman"/>
          <w:i/>
          <w:sz w:val="24"/>
          <w:szCs w:val="24"/>
        </w:rPr>
        <w:t>при</w:t>
      </w:r>
      <w:r w:rsidRPr="00EB13F2">
        <w:rPr>
          <w:rFonts w:ascii="Times New Roman" w:hAnsi="Times New Roman" w:cs="Times New Roman"/>
          <w:i/>
          <w:sz w:val="24"/>
          <w:szCs w:val="24"/>
        </w:rPr>
        <w:t xml:space="preserve"> определяне на наказанието, очертаващи относителната свобода на съда да избере конкретно наказание по вид и размер в предвидената за съответното престъпление санкционна рамка. Илюстрира се разширяването и стесняването на тези предели, считано от </w:t>
      </w:r>
      <w:r w:rsidR="00B14CB0">
        <w:rPr>
          <w:rFonts w:ascii="Times New Roman" w:hAnsi="Times New Roman" w:cs="Times New Roman"/>
          <w:i/>
          <w:sz w:val="24"/>
          <w:szCs w:val="24"/>
        </w:rPr>
        <w:t>О</w:t>
      </w:r>
      <w:r w:rsidRPr="00EB13F2">
        <w:rPr>
          <w:rFonts w:ascii="Times New Roman" w:hAnsi="Times New Roman" w:cs="Times New Roman"/>
          <w:i/>
          <w:sz w:val="24"/>
          <w:szCs w:val="24"/>
        </w:rPr>
        <w:t xml:space="preserve">томанския </w:t>
      </w:r>
      <w:r w:rsidR="00DE0256">
        <w:rPr>
          <w:rFonts w:ascii="Times New Roman" w:hAnsi="Times New Roman" w:cs="Times New Roman"/>
          <w:i/>
          <w:sz w:val="24"/>
          <w:szCs w:val="24"/>
        </w:rPr>
        <w:t>Н</w:t>
      </w:r>
      <w:r w:rsidRPr="00EB13F2">
        <w:rPr>
          <w:rFonts w:ascii="Times New Roman" w:hAnsi="Times New Roman" w:cs="Times New Roman"/>
          <w:i/>
          <w:sz w:val="24"/>
          <w:szCs w:val="24"/>
        </w:rPr>
        <w:t>аказателен закон до днешни дни. Заключава се, че за последните десетилетия усмотрението на съда се предвижда в българското наказателно законодателство с неуточнени предели. Формирането му не е прогнозируемо, приложението му не е еднообразно в съдебната практика, а законодателят е в ролята на статист, наблюдаващ отстрани процеса на индивидуализиране на наказанието.</w:t>
      </w:r>
    </w:p>
    <w:p w:rsidR="0093409E" w:rsidRPr="00EB13F2" w:rsidRDefault="0093409E" w:rsidP="0093409E">
      <w:pPr>
        <w:spacing w:line="360" w:lineRule="auto"/>
        <w:ind w:firstLine="708"/>
        <w:contextualSpacing/>
        <w:jc w:val="both"/>
        <w:rPr>
          <w:rFonts w:ascii="Times New Roman" w:hAnsi="Times New Roman" w:cs="Times New Roman"/>
          <w:i/>
          <w:sz w:val="24"/>
          <w:szCs w:val="24"/>
        </w:rPr>
      </w:pPr>
      <w:r w:rsidRPr="00EB13F2">
        <w:rPr>
          <w:rFonts w:ascii="Times New Roman" w:hAnsi="Times New Roman" w:cs="Times New Roman"/>
          <w:i/>
          <w:sz w:val="24"/>
          <w:szCs w:val="24"/>
        </w:rPr>
        <w:t xml:space="preserve">Отстоява се възгледът, че българският законодател следва да обмисли дали да  се върне към някои от законодателните разрешения от миналото, като използва разумни способи за регулиране пределите на съдебното усмотрение. Това означава регламентът на правилата в Глава пета от общата част на Наказателния кодекс да се обогати с нови, детайлизиращи определени аспекти на съдебната дискреция. Образно казано, законодателят и съдът следва „да си поделят“ отговорността за справедливото наказание. Съдът следва да има право да разчита, че ако приложи въведените от законодателя правила за определяне на наказанието, санкционният му избор ще е справедлив и целесъобразен и неоспорим при инстанционния контрол. </w:t>
      </w:r>
    </w:p>
    <w:p w:rsidR="0093409E" w:rsidRPr="00EB13F2" w:rsidRDefault="0093409E" w:rsidP="0093409E">
      <w:pPr>
        <w:spacing w:line="360" w:lineRule="auto"/>
        <w:ind w:firstLine="708"/>
        <w:contextualSpacing/>
        <w:jc w:val="both"/>
        <w:rPr>
          <w:rFonts w:ascii="Times New Roman" w:hAnsi="Times New Roman" w:cs="Times New Roman"/>
          <w:i/>
          <w:sz w:val="24"/>
          <w:szCs w:val="24"/>
        </w:rPr>
      </w:pPr>
    </w:p>
    <w:p w:rsidR="00594545" w:rsidRPr="00275B69" w:rsidRDefault="00594545" w:rsidP="00594545">
      <w:pPr>
        <w:spacing w:before="100" w:beforeAutospacing="1" w:after="100" w:afterAutospacing="1" w:line="360" w:lineRule="auto"/>
        <w:ind w:firstLine="709"/>
        <w:contextualSpacing/>
        <w:jc w:val="both"/>
        <w:rPr>
          <w:rFonts w:ascii="Times New Roman" w:eastAsia="Times New Roman" w:hAnsi="Times New Roman" w:cs="Times New Roman"/>
          <w:color w:val="444444"/>
          <w:sz w:val="24"/>
          <w:szCs w:val="24"/>
          <w:lang w:eastAsia="bg-BG"/>
        </w:rPr>
      </w:pPr>
      <w:r w:rsidRPr="00267C85">
        <w:rPr>
          <w:rFonts w:ascii="Times New Roman" w:eastAsia="Times New Roman" w:hAnsi="Times New Roman" w:cs="Times New Roman"/>
          <w:b/>
          <w:color w:val="444444"/>
          <w:sz w:val="24"/>
          <w:szCs w:val="24"/>
          <w:lang w:eastAsia="bg-BG"/>
        </w:rPr>
        <w:t>Ключови думи:</w:t>
      </w:r>
      <w:r w:rsidRPr="00275B69">
        <w:rPr>
          <w:rFonts w:ascii="Times New Roman" w:eastAsia="Times New Roman" w:hAnsi="Times New Roman" w:cs="Times New Roman"/>
          <w:color w:val="444444"/>
          <w:sz w:val="24"/>
          <w:szCs w:val="24"/>
          <w:lang w:eastAsia="bg-BG"/>
        </w:rPr>
        <w:t xml:space="preserve"> историческо развитие, българско наказателно законодателство, определяне на наказание</w:t>
      </w:r>
      <w:r w:rsidR="00B14CB0">
        <w:rPr>
          <w:rFonts w:ascii="Times New Roman" w:eastAsia="Times New Roman" w:hAnsi="Times New Roman" w:cs="Times New Roman"/>
          <w:color w:val="444444"/>
          <w:sz w:val="24"/>
          <w:szCs w:val="24"/>
          <w:lang w:eastAsia="bg-BG"/>
        </w:rPr>
        <w:t>то</w:t>
      </w:r>
      <w:r w:rsidR="00853639" w:rsidRPr="00275B69">
        <w:rPr>
          <w:rFonts w:ascii="Times New Roman" w:eastAsia="Times New Roman" w:hAnsi="Times New Roman" w:cs="Times New Roman"/>
          <w:color w:val="444444"/>
          <w:sz w:val="24"/>
          <w:szCs w:val="24"/>
          <w:lang w:eastAsia="bg-BG"/>
        </w:rPr>
        <w:t xml:space="preserve">, </w:t>
      </w:r>
      <w:r w:rsidR="00F04AFC">
        <w:rPr>
          <w:rFonts w:ascii="Times New Roman" w:eastAsia="Times New Roman" w:hAnsi="Times New Roman" w:cs="Times New Roman"/>
          <w:color w:val="444444"/>
          <w:sz w:val="24"/>
          <w:szCs w:val="24"/>
          <w:lang w:eastAsia="bg-BG"/>
        </w:rPr>
        <w:t xml:space="preserve">регулиране и </w:t>
      </w:r>
      <w:r w:rsidR="00853639" w:rsidRPr="00275B69">
        <w:rPr>
          <w:rFonts w:ascii="Times New Roman" w:eastAsia="Times New Roman" w:hAnsi="Times New Roman" w:cs="Times New Roman"/>
          <w:color w:val="444444"/>
          <w:sz w:val="24"/>
          <w:szCs w:val="24"/>
          <w:lang w:eastAsia="bg-BG"/>
        </w:rPr>
        <w:t xml:space="preserve">уточняване на </w:t>
      </w:r>
      <w:r w:rsidRPr="00275B69">
        <w:rPr>
          <w:rFonts w:ascii="Times New Roman" w:eastAsia="Times New Roman" w:hAnsi="Times New Roman" w:cs="Times New Roman"/>
          <w:color w:val="444444"/>
          <w:sz w:val="24"/>
          <w:szCs w:val="24"/>
          <w:lang w:eastAsia="bg-BG"/>
        </w:rPr>
        <w:t>предели</w:t>
      </w:r>
      <w:r w:rsidR="00853639" w:rsidRPr="00275B69">
        <w:rPr>
          <w:rFonts w:ascii="Times New Roman" w:eastAsia="Times New Roman" w:hAnsi="Times New Roman" w:cs="Times New Roman"/>
          <w:color w:val="444444"/>
          <w:sz w:val="24"/>
          <w:szCs w:val="24"/>
          <w:lang w:eastAsia="bg-BG"/>
        </w:rPr>
        <w:t>те</w:t>
      </w:r>
      <w:r w:rsidRPr="00275B69">
        <w:rPr>
          <w:rFonts w:ascii="Times New Roman" w:eastAsia="Times New Roman" w:hAnsi="Times New Roman" w:cs="Times New Roman"/>
          <w:color w:val="444444"/>
          <w:sz w:val="24"/>
          <w:szCs w:val="24"/>
          <w:lang w:eastAsia="bg-BG"/>
        </w:rPr>
        <w:t xml:space="preserve"> на съдебно</w:t>
      </w:r>
      <w:r w:rsidR="00853639" w:rsidRPr="00275B69">
        <w:rPr>
          <w:rFonts w:ascii="Times New Roman" w:eastAsia="Times New Roman" w:hAnsi="Times New Roman" w:cs="Times New Roman"/>
          <w:color w:val="444444"/>
          <w:sz w:val="24"/>
          <w:szCs w:val="24"/>
          <w:lang w:eastAsia="bg-BG"/>
        </w:rPr>
        <w:t>то</w:t>
      </w:r>
      <w:r w:rsidRPr="00275B69">
        <w:rPr>
          <w:rFonts w:ascii="Times New Roman" w:eastAsia="Times New Roman" w:hAnsi="Times New Roman" w:cs="Times New Roman"/>
          <w:color w:val="444444"/>
          <w:sz w:val="24"/>
          <w:szCs w:val="24"/>
          <w:lang w:eastAsia="bg-BG"/>
        </w:rPr>
        <w:t xml:space="preserve"> усмотрение</w:t>
      </w:r>
      <w:r w:rsidR="00F04AFC">
        <w:rPr>
          <w:rFonts w:ascii="Times New Roman" w:eastAsia="Times New Roman" w:hAnsi="Times New Roman" w:cs="Times New Roman"/>
          <w:color w:val="444444"/>
          <w:sz w:val="24"/>
          <w:szCs w:val="24"/>
          <w:lang w:eastAsia="bg-BG"/>
        </w:rPr>
        <w:t>.</w:t>
      </w:r>
    </w:p>
    <w:p w:rsidR="00594545" w:rsidRPr="00EB13F2" w:rsidRDefault="00594545" w:rsidP="00853639">
      <w:pPr>
        <w:spacing w:before="100" w:beforeAutospacing="1" w:after="100" w:afterAutospacing="1" w:line="360" w:lineRule="auto"/>
        <w:contextualSpacing/>
        <w:rPr>
          <w:rFonts w:ascii="Times New Roman" w:eastAsia="Times New Roman" w:hAnsi="Times New Roman" w:cs="Times New Roman"/>
          <w:i/>
          <w:color w:val="444444"/>
          <w:sz w:val="24"/>
          <w:szCs w:val="24"/>
          <w:lang w:eastAsia="bg-BG"/>
        </w:rPr>
      </w:pPr>
      <w:r w:rsidRPr="00EB13F2">
        <w:rPr>
          <w:rFonts w:ascii="Times New Roman" w:eastAsia="Times New Roman" w:hAnsi="Times New Roman" w:cs="Times New Roman"/>
          <w:i/>
          <w:color w:val="444444"/>
          <w:sz w:val="24"/>
          <w:szCs w:val="24"/>
          <w:lang w:eastAsia="bg-BG"/>
        </w:rPr>
        <w:t xml:space="preserve"> </w:t>
      </w:r>
    </w:p>
    <w:p w:rsidR="00B14CB0" w:rsidRDefault="00B14CB0" w:rsidP="00DE0256">
      <w:pPr>
        <w:spacing w:before="100" w:beforeAutospacing="1" w:after="100" w:afterAutospacing="1" w:line="360" w:lineRule="auto"/>
        <w:ind w:firstLine="709"/>
        <w:contextualSpacing/>
        <w:jc w:val="both"/>
        <w:rPr>
          <w:rFonts w:ascii="Times New Roman" w:eastAsia="Times New Roman" w:hAnsi="Times New Roman" w:cs="Times New Roman"/>
          <w:i/>
          <w:color w:val="444444"/>
          <w:sz w:val="24"/>
          <w:szCs w:val="24"/>
          <w:lang w:eastAsia="bg-BG"/>
        </w:rPr>
      </w:pPr>
    </w:p>
    <w:p w:rsidR="00267C85" w:rsidRPr="00267C85" w:rsidRDefault="00267C85" w:rsidP="00DE0256">
      <w:pPr>
        <w:spacing w:before="100" w:beforeAutospacing="1" w:after="100" w:afterAutospacing="1" w:line="360" w:lineRule="auto"/>
        <w:ind w:firstLine="709"/>
        <w:contextualSpacing/>
        <w:jc w:val="both"/>
        <w:rPr>
          <w:rFonts w:ascii="Times New Roman" w:eastAsia="Times New Roman" w:hAnsi="Times New Roman" w:cs="Times New Roman"/>
          <w:b/>
          <w:color w:val="444444"/>
          <w:sz w:val="24"/>
          <w:szCs w:val="24"/>
          <w:lang w:val="en-US" w:eastAsia="bg-BG"/>
        </w:rPr>
      </w:pPr>
      <w:r w:rsidRPr="00267C85">
        <w:rPr>
          <w:rFonts w:ascii="Times New Roman" w:eastAsia="Times New Roman" w:hAnsi="Times New Roman" w:cs="Times New Roman"/>
          <w:b/>
          <w:color w:val="444444"/>
          <w:sz w:val="24"/>
          <w:szCs w:val="24"/>
          <w:lang w:val="en-US" w:eastAsia="bg-BG"/>
        </w:rPr>
        <w:t>Abstract</w:t>
      </w:r>
    </w:p>
    <w:p w:rsidR="0093409E" w:rsidRPr="00EB13F2" w:rsidRDefault="0093409E" w:rsidP="00DE0256">
      <w:pPr>
        <w:spacing w:before="100" w:beforeAutospacing="1" w:after="100" w:afterAutospacing="1" w:line="360" w:lineRule="auto"/>
        <w:ind w:firstLine="709"/>
        <w:contextualSpacing/>
        <w:jc w:val="both"/>
        <w:rPr>
          <w:rFonts w:ascii="Times New Roman" w:hAnsi="Times New Roman" w:cs="Times New Roman"/>
          <w:i/>
          <w:sz w:val="24"/>
          <w:szCs w:val="24"/>
        </w:rPr>
      </w:pPr>
      <w:r w:rsidRPr="00EB13F2">
        <w:rPr>
          <w:rFonts w:ascii="Times New Roman" w:hAnsi="Times New Roman" w:cs="Times New Roman"/>
          <w:i/>
          <w:sz w:val="24"/>
          <w:szCs w:val="24"/>
          <w:lang w:val="en-US"/>
        </w:rPr>
        <w:t xml:space="preserve">This article follows the historical evolution of the concept for limits of court discretion in defining of the penalty which determines the relative freedom of the court to choose certain penalty in type and duration within the sanction frame for the respective crime. It is demonstrated the extension and restriction of these limits as from the </w:t>
      </w:r>
      <w:r w:rsidR="00853639">
        <w:rPr>
          <w:rFonts w:ascii="Times New Roman" w:hAnsi="Times New Roman" w:cs="Times New Roman"/>
          <w:i/>
          <w:sz w:val="24"/>
          <w:szCs w:val="24"/>
          <w:lang w:val="en-US"/>
        </w:rPr>
        <w:t>O</w:t>
      </w:r>
      <w:r w:rsidRPr="00EB13F2">
        <w:rPr>
          <w:rFonts w:ascii="Times New Roman" w:hAnsi="Times New Roman" w:cs="Times New Roman"/>
          <w:i/>
          <w:sz w:val="24"/>
          <w:szCs w:val="24"/>
          <w:lang w:val="en-US"/>
        </w:rPr>
        <w:t xml:space="preserve">ttoman </w:t>
      </w:r>
      <w:r w:rsidR="00853639">
        <w:rPr>
          <w:rFonts w:ascii="Times New Roman" w:hAnsi="Times New Roman" w:cs="Times New Roman"/>
          <w:i/>
          <w:sz w:val="24"/>
          <w:szCs w:val="24"/>
          <w:lang w:val="en-US"/>
        </w:rPr>
        <w:t>p</w:t>
      </w:r>
      <w:r w:rsidRPr="00EB13F2">
        <w:rPr>
          <w:rFonts w:ascii="Times New Roman" w:hAnsi="Times New Roman" w:cs="Times New Roman"/>
          <w:i/>
          <w:sz w:val="24"/>
          <w:szCs w:val="24"/>
          <w:lang w:val="en-US"/>
        </w:rPr>
        <w:t xml:space="preserve">enal code until nowadays. It is concluded that after the cancellation of the Statutes for the penalties which the police-court judges apply, of the Military-Penalty laws and of the Penal Code from 1896 the discretion of the court is determined in the Bulgarian penal legislation as one with unclear limits. Its forming could not be forecasted, its application is not unified in the court practice, and the lawmakers stay in static position watching aside the process for individualization of the penalty. </w:t>
      </w:r>
    </w:p>
    <w:p w:rsidR="0093409E" w:rsidRPr="00EB13F2" w:rsidRDefault="0093409E" w:rsidP="00594545">
      <w:pPr>
        <w:spacing w:line="360" w:lineRule="auto"/>
        <w:ind w:firstLine="709"/>
        <w:contextualSpacing/>
        <w:jc w:val="both"/>
        <w:rPr>
          <w:rFonts w:ascii="Times New Roman" w:hAnsi="Times New Roman" w:cs="Times New Roman"/>
          <w:i/>
          <w:sz w:val="24"/>
          <w:szCs w:val="24"/>
          <w:lang w:val="en-US"/>
        </w:rPr>
      </w:pPr>
      <w:r w:rsidRPr="00EB13F2">
        <w:rPr>
          <w:rFonts w:ascii="Times New Roman" w:hAnsi="Times New Roman" w:cs="Times New Roman"/>
          <w:i/>
          <w:sz w:val="24"/>
          <w:szCs w:val="24"/>
          <w:lang w:val="en-US"/>
        </w:rPr>
        <w:t>It is supported the position that the Bulgarian lawmaker shall consider returning back to some legal solutions from the past while using reasonable methods for regulation of the limits of court discretion. This shall mean that the regulation of the rules in Chapter Five from the common part of the Penal Code shall be supplemented with new detailing determination aspects for the court discretion. In other words, the lawmaker and the court shall “share” the responsibility for justified penalty. The court shall be entitled to rely that upon application of the rules for defining of the penalty introduced by the lawmaker its choice of sanction shall be justified and stable upon instance control.</w:t>
      </w:r>
    </w:p>
    <w:p w:rsidR="0093409E" w:rsidRPr="00EB13F2" w:rsidRDefault="0093409E" w:rsidP="000B2501">
      <w:pPr>
        <w:spacing w:line="360" w:lineRule="auto"/>
        <w:ind w:firstLine="708"/>
        <w:contextualSpacing/>
        <w:jc w:val="both"/>
        <w:rPr>
          <w:rFonts w:ascii="Times New Roman" w:hAnsi="Times New Roman" w:cs="Times New Roman"/>
          <w:sz w:val="24"/>
          <w:szCs w:val="24"/>
        </w:rPr>
      </w:pPr>
    </w:p>
    <w:p w:rsidR="0093409E" w:rsidRPr="00EB13F2" w:rsidRDefault="0093409E" w:rsidP="000B2501">
      <w:pPr>
        <w:spacing w:line="360" w:lineRule="auto"/>
        <w:ind w:firstLine="708"/>
        <w:contextualSpacing/>
        <w:jc w:val="both"/>
        <w:rPr>
          <w:rFonts w:ascii="Times New Roman" w:hAnsi="Times New Roman" w:cs="Times New Roman"/>
          <w:sz w:val="24"/>
          <w:szCs w:val="24"/>
        </w:rPr>
      </w:pPr>
    </w:p>
    <w:p w:rsidR="00D25D19" w:rsidRPr="00EB13F2" w:rsidRDefault="00D25D19"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Настоящата статия има </w:t>
      </w:r>
      <w:r w:rsidR="005501D7" w:rsidRPr="00EB13F2">
        <w:rPr>
          <w:rFonts w:ascii="Times New Roman" w:hAnsi="Times New Roman" w:cs="Times New Roman"/>
          <w:sz w:val="24"/>
          <w:szCs w:val="24"/>
        </w:rPr>
        <w:t>две</w:t>
      </w:r>
      <w:r w:rsidRPr="00EB13F2">
        <w:rPr>
          <w:rFonts w:ascii="Times New Roman" w:hAnsi="Times New Roman" w:cs="Times New Roman"/>
          <w:sz w:val="24"/>
          <w:szCs w:val="24"/>
        </w:rPr>
        <w:t xml:space="preserve"> </w:t>
      </w:r>
      <w:r w:rsidR="005501D7" w:rsidRPr="00EB13F2">
        <w:rPr>
          <w:rFonts w:ascii="Times New Roman" w:hAnsi="Times New Roman" w:cs="Times New Roman"/>
          <w:sz w:val="24"/>
          <w:szCs w:val="24"/>
        </w:rPr>
        <w:t xml:space="preserve">обособени </w:t>
      </w:r>
      <w:r w:rsidRPr="00EB13F2">
        <w:rPr>
          <w:rFonts w:ascii="Times New Roman" w:hAnsi="Times New Roman" w:cs="Times New Roman"/>
          <w:sz w:val="24"/>
          <w:szCs w:val="24"/>
        </w:rPr>
        <w:t>цел</w:t>
      </w:r>
      <w:r w:rsidR="005501D7" w:rsidRPr="00EB13F2">
        <w:rPr>
          <w:rFonts w:ascii="Times New Roman" w:hAnsi="Times New Roman" w:cs="Times New Roman"/>
          <w:sz w:val="24"/>
          <w:szCs w:val="24"/>
        </w:rPr>
        <w:t>и: (1)</w:t>
      </w:r>
      <w:r w:rsidRPr="00EB13F2">
        <w:rPr>
          <w:rFonts w:ascii="Times New Roman" w:hAnsi="Times New Roman" w:cs="Times New Roman"/>
          <w:sz w:val="24"/>
          <w:szCs w:val="24"/>
        </w:rPr>
        <w:t xml:space="preserve"> </w:t>
      </w:r>
      <w:r w:rsidR="005501D7" w:rsidRPr="00EB13F2">
        <w:rPr>
          <w:rFonts w:ascii="Times New Roman" w:hAnsi="Times New Roman" w:cs="Times New Roman"/>
          <w:sz w:val="24"/>
          <w:szCs w:val="24"/>
        </w:rPr>
        <w:t xml:space="preserve">да </w:t>
      </w:r>
      <w:r w:rsidRPr="00EB13F2">
        <w:rPr>
          <w:rFonts w:ascii="Times New Roman" w:hAnsi="Times New Roman" w:cs="Times New Roman"/>
          <w:sz w:val="24"/>
          <w:szCs w:val="24"/>
        </w:rPr>
        <w:t>проследи историческото развитие на концепцията за предели</w:t>
      </w:r>
      <w:r w:rsidR="005501D7" w:rsidRPr="00EB13F2">
        <w:rPr>
          <w:rFonts w:ascii="Times New Roman" w:hAnsi="Times New Roman" w:cs="Times New Roman"/>
          <w:sz w:val="24"/>
          <w:szCs w:val="24"/>
        </w:rPr>
        <w:t xml:space="preserve"> на съдебното усмотрение</w:t>
      </w:r>
      <w:r w:rsidRPr="00EB13F2">
        <w:rPr>
          <w:rFonts w:ascii="Times New Roman" w:hAnsi="Times New Roman" w:cs="Times New Roman"/>
          <w:sz w:val="24"/>
          <w:szCs w:val="24"/>
        </w:rPr>
        <w:t xml:space="preserve">, </w:t>
      </w:r>
      <w:r w:rsidR="00853639">
        <w:rPr>
          <w:rFonts w:ascii="Times New Roman" w:hAnsi="Times New Roman" w:cs="Times New Roman"/>
          <w:sz w:val="24"/>
          <w:szCs w:val="24"/>
        </w:rPr>
        <w:t>рамкиращи  относителната свобода на съда да осъществи избора си на наказание между крайните санкционни точки</w:t>
      </w:r>
      <w:r w:rsidR="005501D7" w:rsidRPr="00EB13F2">
        <w:rPr>
          <w:rFonts w:ascii="Times New Roman" w:hAnsi="Times New Roman" w:cs="Times New Roman"/>
          <w:sz w:val="24"/>
          <w:szCs w:val="24"/>
        </w:rPr>
        <w:t xml:space="preserve">; (2) да </w:t>
      </w:r>
      <w:r w:rsidR="000C7FB1" w:rsidRPr="00EB13F2">
        <w:rPr>
          <w:rFonts w:ascii="Times New Roman" w:hAnsi="Times New Roman" w:cs="Times New Roman"/>
          <w:sz w:val="24"/>
          <w:szCs w:val="24"/>
        </w:rPr>
        <w:t>покаже как</w:t>
      </w:r>
      <w:r w:rsidR="005501D7" w:rsidRPr="00EB13F2">
        <w:rPr>
          <w:rFonts w:ascii="Times New Roman" w:hAnsi="Times New Roman" w:cs="Times New Roman"/>
          <w:sz w:val="24"/>
          <w:szCs w:val="24"/>
        </w:rPr>
        <w:t xml:space="preserve"> </w:t>
      </w:r>
      <w:r w:rsidR="00E2570D" w:rsidRPr="00EB13F2">
        <w:rPr>
          <w:rFonts w:ascii="Times New Roman" w:hAnsi="Times New Roman" w:cs="Times New Roman"/>
          <w:sz w:val="24"/>
          <w:szCs w:val="24"/>
        </w:rPr>
        <w:t xml:space="preserve">в </w:t>
      </w:r>
      <w:r w:rsidR="005501D7" w:rsidRPr="00EB13F2">
        <w:rPr>
          <w:rFonts w:ascii="Times New Roman" w:hAnsi="Times New Roman" w:cs="Times New Roman"/>
          <w:sz w:val="24"/>
          <w:szCs w:val="24"/>
        </w:rPr>
        <w:t xml:space="preserve">миналото ни </w:t>
      </w:r>
      <w:r w:rsidR="00155757" w:rsidRPr="00EB13F2">
        <w:rPr>
          <w:rFonts w:ascii="Times New Roman" w:hAnsi="Times New Roman" w:cs="Times New Roman"/>
          <w:sz w:val="24"/>
          <w:szCs w:val="24"/>
        </w:rPr>
        <w:t xml:space="preserve">наказателно </w:t>
      </w:r>
      <w:r w:rsidR="005501D7" w:rsidRPr="00EB13F2">
        <w:rPr>
          <w:rFonts w:ascii="Times New Roman" w:hAnsi="Times New Roman" w:cs="Times New Roman"/>
          <w:sz w:val="24"/>
          <w:szCs w:val="24"/>
        </w:rPr>
        <w:t xml:space="preserve">законодателство границите на усмотрителната дейност на съда </w:t>
      </w:r>
      <w:r w:rsidR="00F34ACD" w:rsidRPr="00EB13F2">
        <w:rPr>
          <w:rFonts w:ascii="Times New Roman" w:hAnsi="Times New Roman" w:cs="Times New Roman"/>
          <w:sz w:val="24"/>
          <w:szCs w:val="24"/>
        </w:rPr>
        <w:t xml:space="preserve">на последния етап от разглеждането на делото </w:t>
      </w:r>
      <w:r w:rsidR="005501D7" w:rsidRPr="00EB13F2">
        <w:rPr>
          <w:rFonts w:ascii="Times New Roman" w:hAnsi="Times New Roman" w:cs="Times New Roman"/>
          <w:sz w:val="24"/>
          <w:szCs w:val="24"/>
        </w:rPr>
        <w:t xml:space="preserve">са били </w:t>
      </w:r>
      <w:r w:rsidR="00155757" w:rsidRPr="00EB13F2">
        <w:rPr>
          <w:rFonts w:ascii="Times New Roman" w:hAnsi="Times New Roman" w:cs="Times New Roman"/>
          <w:sz w:val="24"/>
          <w:szCs w:val="24"/>
        </w:rPr>
        <w:t xml:space="preserve">частично </w:t>
      </w:r>
      <w:r w:rsidR="00681A6B">
        <w:rPr>
          <w:rFonts w:ascii="Times New Roman" w:hAnsi="Times New Roman" w:cs="Times New Roman"/>
          <w:sz w:val="24"/>
          <w:szCs w:val="24"/>
        </w:rPr>
        <w:t>регулирани</w:t>
      </w:r>
      <w:r w:rsidR="00155757" w:rsidRPr="00EB13F2">
        <w:rPr>
          <w:rFonts w:ascii="Times New Roman" w:hAnsi="Times New Roman" w:cs="Times New Roman"/>
          <w:sz w:val="24"/>
          <w:szCs w:val="24"/>
        </w:rPr>
        <w:t xml:space="preserve"> и като такива – уточнени за разлика от положението в настоящия Наказателен кодекс</w:t>
      </w:r>
      <w:r w:rsidR="005501D7" w:rsidRPr="00EB13F2">
        <w:rPr>
          <w:rFonts w:ascii="Times New Roman" w:hAnsi="Times New Roman" w:cs="Times New Roman"/>
          <w:sz w:val="24"/>
          <w:szCs w:val="24"/>
        </w:rPr>
        <w:t xml:space="preserve">. </w:t>
      </w:r>
    </w:p>
    <w:p w:rsidR="009D5E56" w:rsidRPr="00EB13F2" w:rsidRDefault="005501D7" w:rsidP="009D5E56">
      <w:pPr>
        <w:spacing w:line="360" w:lineRule="auto"/>
        <w:ind w:firstLine="709"/>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Историята на българското наказателно право илюстрира </w:t>
      </w:r>
      <w:r w:rsidR="00632A48">
        <w:rPr>
          <w:rFonts w:ascii="Times New Roman" w:hAnsi="Times New Roman" w:cs="Times New Roman"/>
          <w:sz w:val="24"/>
          <w:szCs w:val="24"/>
        </w:rPr>
        <w:t xml:space="preserve">търсенето на оптимално съотношение между волята на законодателя и усмотрението на съда </w:t>
      </w:r>
      <w:r w:rsidRPr="00EB13F2">
        <w:rPr>
          <w:rFonts w:ascii="Times New Roman" w:hAnsi="Times New Roman" w:cs="Times New Roman"/>
          <w:sz w:val="24"/>
          <w:szCs w:val="24"/>
        </w:rPr>
        <w:t xml:space="preserve">при определяне на наказанието. </w:t>
      </w:r>
    </w:p>
    <w:p w:rsidR="000B2501" w:rsidRPr="00EB13F2" w:rsidRDefault="00B76B28" w:rsidP="009D5E56">
      <w:pPr>
        <w:spacing w:line="360" w:lineRule="auto"/>
        <w:ind w:firstLine="709"/>
        <w:contextualSpacing/>
        <w:jc w:val="both"/>
        <w:rPr>
          <w:rFonts w:ascii="Times New Roman" w:hAnsi="Times New Roman" w:cs="Times New Roman"/>
          <w:sz w:val="24"/>
          <w:szCs w:val="24"/>
        </w:rPr>
      </w:pPr>
      <w:r w:rsidRPr="00EB13F2">
        <w:rPr>
          <w:rFonts w:ascii="Times New Roman" w:hAnsi="Times New Roman" w:cs="Times New Roman"/>
          <w:sz w:val="24"/>
          <w:szCs w:val="24"/>
        </w:rPr>
        <w:lastRenderedPageBreak/>
        <w:t>След Освобождението в България продължавал да действа Отоманският Н</w:t>
      </w:r>
      <w:r w:rsidR="000A5ECA" w:rsidRPr="00EB13F2">
        <w:rPr>
          <w:rFonts w:ascii="Times New Roman" w:hAnsi="Times New Roman" w:cs="Times New Roman"/>
          <w:sz w:val="24"/>
          <w:szCs w:val="24"/>
        </w:rPr>
        <w:t>аказателен закон</w:t>
      </w:r>
      <w:r w:rsidRPr="00EB13F2">
        <w:rPr>
          <w:rFonts w:ascii="Times New Roman" w:hAnsi="Times New Roman" w:cs="Times New Roman"/>
          <w:sz w:val="24"/>
          <w:szCs w:val="24"/>
        </w:rPr>
        <w:t xml:space="preserve"> от 1858 г.</w:t>
      </w:r>
      <w:r w:rsidR="00FC7977">
        <w:rPr>
          <w:rStyle w:val="FootnoteReference"/>
          <w:sz w:val="24"/>
          <w:szCs w:val="24"/>
        </w:rPr>
        <w:footnoteReference w:id="2"/>
      </w:r>
      <w:r w:rsidRPr="00EB13F2">
        <w:rPr>
          <w:rFonts w:ascii="Times New Roman" w:hAnsi="Times New Roman" w:cs="Times New Roman"/>
          <w:sz w:val="24"/>
          <w:szCs w:val="24"/>
        </w:rPr>
        <w:t xml:space="preserve"> Той е бил заимстван от френския </w:t>
      </w:r>
      <w:r w:rsidR="000C7FB1" w:rsidRPr="00EB13F2">
        <w:rPr>
          <w:rFonts w:ascii="Times New Roman" w:hAnsi="Times New Roman" w:cs="Times New Roman"/>
          <w:sz w:val="24"/>
          <w:szCs w:val="24"/>
          <w:lang w:val="en-US"/>
        </w:rPr>
        <w:t xml:space="preserve">Code penal </w:t>
      </w:r>
      <w:r w:rsidR="000C7FB1" w:rsidRPr="00EB13F2">
        <w:rPr>
          <w:rFonts w:ascii="Times New Roman" w:hAnsi="Times New Roman" w:cs="Times New Roman"/>
          <w:sz w:val="24"/>
          <w:szCs w:val="24"/>
        </w:rPr>
        <w:t xml:space="preserve">от 1810 г. </w:t>
      </w:r>
      <w:r w:rsidR="00D06B2C" w:rsidRPr="00EB13F2">
        <w:rPr>
          <w:rFonts w:ascii="Times New Roman" w:hAnsi="Times New Roman" w:cs="Times New Roman"/>
          <w:sz w:val="24"/>
          <w:szCs w:val="24"/>
        </w:rPr>
        <w:t xml:space="preserve"> – най-типичният наказателен закон на Х</w:t>
      </w:r>
      <w:r w:rsidR="00D06B2C" w:rsidRPr="00EB13F2">
        <w:rPr>
          <w:rFonts w:ascii="Times New Roman" w:hAnsi="Times New Roman" w:cs="Times New Roman"/>
          <w:sz w:val="24"/>
          <w:szCs w:val="24"/>
          <w:lang w:val="en-US"/>
        </w:rPr>
        <w:t>I</w:t>
      </w:r>
      <w:r w:rsidR="00D06B2C" w:rsidRPr="00EB13F2">
        <w:rPr>
          <w:rFonts w:ascii="Times New Roman" w:hAnsi="Times New Roman" w:cs="Times New Roman"/>
          <w:sz w:val="24"/>
          <w:szCs w:val="24"/>
        </w:rPr>
        <w:t>Х век</w:t>
      </w:r>
      <w:r w:rsidRPr="00EB13F2">
        <w:rPr>
          <w:rFonts w:ascii="Times New Roman" w:hAnsi="Times New Roman" w:cs="Times New Roman"/>
          <w:sz w:val="24"/>
          <w:szCs w:val="24"/>
        </w:rPr>
        <w:t xml:space="preserve">, но преди всичко </w:t>
      </w:r>
      <w:r w:rsidR="00945311" w:rsidRPr="00EB13F2">
        <w:rPr>
          <w:rFonts w:ascii="Times New Roman" w:hAnsi="Times New Roman" w:cs="Times New Roman"/>
          <w:sz w:val="24"/>
          <w:szCs w:val="24"/>
        </w:rPr>
        <w:t xml:space="preserve">са били </w:t>
      </w:r>
      <w:r w:rsidRPr="00EB13F2">
        <w:rPr>
          <w:rFonts w:ascii="Times New Roman" w:hAnsi="Times New Roman" w:cs="Times New Roman"/>
          <w:sz w:val="24"/>
          <w:szCs w:val="24"/>
        </w:rPr>
        <w:t>реципирани разпоредбите, които укрепвали абсолютното господство на владетеля. Съществували редица празнини, особено в частта относно смекчаващите и отегчаващите обстоятелства. Съдебното усмотрение при определяне на наказанието било изключено, дори когато се установят „извънредно смекчаващи обстоятелства</w:t>
      </w:r>
      <w:r w:rsidR="00945311" w:rsidRPr="00EB13F2">
        <w:rPr>
          <w:rFonts w:ascii="Times New Roman" w:hAnsi="Times New Roman" w:cs="Times New Roman"/>
          <w:sz w:val="24"/>
          <w:szCs w:val="24"/>
        </w:rPr>
        <w:t>“</w:t>
      </w:r>
      <w:r w:rsidRPr="00EB13F2">
        <w:rPr>
          <w:rFonts w:ascii="Times New Roman" w:hAnsi="Times New Roman" w:cs="Times New Roman"/>
          <w:sz w:val="24"/>
          <w:szCs w:val="24"/>
        </w:rPr>
        <w:t xml:space="preserve">. В тези случаи наказанието не можело да се определи от съда под предвидения минимум, но чл. 47 </w:t>
      </w:r>
      <w:r w:rsidR="000A5ECA" w:rsidRPr="00EB13F2">
        <w:rPr>
          <w:rFonts w:ascii="Times New Roman" w:hAnsi="Times New Roman" w:cs="Times New Roman"/>
          <w:sz w:val="24"/>
          <w:szCs w:val="24"/>
        </w:rPr>
        <w:t xml:space="preserve">му </w:t>
      </w:r>
      <w:r w:rsidRPr="00EB13F2">
        <w:rPr>
          <w:rFonts w:ascii="Times New Roman" w:hAnsi="Times New Roman" w:cs="Times New Roman"/>
          <w:sz w:val="24"/>
          <w:szCs w:val="24"/>
        </w:rPr>
        <w:t xml:space="preserve">давал право да ходатайства пред държавния глава за помилване (за замяна на смъртното наказание с </w:t>
      </w:r>
      <w:r w:rsidR="000B2501" w:rsidRPr="00EB13F2">
        <w:rPr>
          <w:rFonts w:ascii="Times New Roman" w:hAnsi="Times New Roman" w:cs="Times New Roman"/>
          <w:sz w:val="24"/>
          <w:szCs w:val="24"/>
        </w:rPr>
        <w:t>„</w:t>
      </w:r>
      <w:r w:rsidRPr="00EB13F2">
        <w:rPr>
          <w:rFonts w:ascii="Times New Roman" w:hAnsi="Times New Roman" w:cs="Times New Roman"/>
          <w:sz w:val="24"/>
          <w:szCs w:val="24"/>
        </w:rPr>
        <w:t>окови</w:t>
      </w:r>
      <w:r w:rsidR="000B2501" w:rsidRPr="00EB13F2">
        <w:rPr>
          <w:rFonts w:ascii="Times New Roman" w:hAnsi="Times New Roman" w:cs="Times New Roman"/>
          <w:sz w:val="24"/>
          <w:szCs w:val="24"/>
        </w:rPr>
        <w:t>“</w:t>
      </w:r>
      <w:r w:rsidRPr="00EB13F2">
        <w:rPr>
          <w:rFonts w:ascii="Times New Roman" w:hAnsi="Times New Roman" w:cs="Times New Roman"/>
          <w:sz w:val="24"/>
          <w:szCs w:val="24"/>
        </w:rPr>
        <w:t xml:space="preserve">, </w:t>
      </w:r>
      <w:r w:rsidR="000A5ECA" w:rsidRPr="00EB13F2">
        <w:rPr>
          <w:rFonts w:ascii="Times New Roman" w:hAnsi="Times New Roman" w:cs="Times New Roman"/>
          <w:sz w:val="24"/>
          <w:szCs w:val="24"/>
        </w:rPr>
        <w:t xml:space="preserve">на </w:t>
      </w:r>
      <w:r w:rsidRPr="00EB13F2">
        <w:rPr>
          <w:rFonts w:ascii="Times New Roman" w:hAnsi="Times New Roman" w:cs="Times New Roman"/>
          <w:sz w:val="24"/>
          <w:szCs w:val="24"/>
        </w:rPr>
        <w:t xml:space="preserve">оковите – с </w:t>
      </w:r>
      <w:r w:rsidR="000B2501" w:rsidRPr="00EB13F2">
        <w:rPr>
          <w:rFonts w:ascii="Times New Roman" w:hAnsi="Times New Roman" w:cs="Times New Roman"/>
          <w:sz w:val="24"/>
          <w:szCs w:val="24"/>
        </w:rPr>
        <w:t>„</w:t>
      </w:r>
      <w:r w:rsidRPr="00EB13F2">
        <w:rPr>
          <w:rFonts w:ascii="Times New Roman" w:hAnsi="Times New Roman" w:cs="Times New Roman"/>
          <w:sz w:val="24"/>
          <w:szCs w:val="24"/>
        </w:rPr>
        <w:t>туряне в крепост</w:t>
      </w:r>
      <w:r w:rsidR="000B2501" w:rsidRPr="00EB13F2">
        <w:rPr>
          <w:rFonts w:ascii="Times New Roman" w:hAnsi="Times New Roman" w:cs="Times New Roman"/>
          <w:sz w:val="24"/>
          <w:szCs w:val="24"/>
        </w:rPr>
        <w:t>“</w:t>
      </w:r>
      <w:r w:rsidRPr="00EB13F2">
        <w:rPr>
          <w:rFonts w:ascii="Times New Roman" w:hAnsi="Times New Roman" w:cs="Times New Roman"/>
          <w:sz w:val="24"/>
          <w:szCs w:val="24"/>
        </w:rPr>
        <w:t xml:space="preserve">, </w:t>
      </w:r>
      <w:r w:rsidR="000A5ECA" w:rsidRPr="00EB13F2">
        <w:rPr>
          <w:rFonts w:ascii="Times New Roman" w:hAnsi="Times New Roman" w:cs="Times New Roman"/>
          <w:sz w:val="24"/>
          <w:szCs w:val="24"/>
        </w:rPr>
        <w:t xml:space="preserve">на </w:t>
      </w:r>
      <w:r w:rsidR="000B2501" w:rsidRPr="00EB13F2">
        <w:rPr>
          <w:rFonts w:ascii="Times New Roman" w:hAnsi="Times New Roman" w:cs="Times New Roman"/>
          <w:sz w:val="24"/>
          <w:szCs w:val="24"/>
        </w:rPr>
        <w:t>„</w:t>
      </w:r>
      <w:r w:rsidRPr="00EB13F2">
        <w:rPr>
          <w:rFonts w:ascii="Times New Roman" w:hAnsi="Times New Roman" w:cs="Times New Roman"/>
          <w:sz w:val="24"/>
          <w:szCs w:val="24"/>
        </w:rPr>
        <w:t>турянето вечно в крепост</w:t>
      </w:r>
      <w:r w:rsidR="000B2501" w:rsidRPr="00EB13F2">
        <w:rPr>
          <w:rFonts w:ascii="Times New Roman" w:hAnsi="Times New Roman" w:cs="Times New Roman"/>
          <w:sz w:val="24"/>
          <w:szCs w:val="24"/>
        </w:rPr>
        <w:t>“</w:t>
      </w:r>
      <w:r w:rsidRPr="00EB13F2">
        <w:rPr>
          <w:rFonts w:ascii="Times New Roman" w:hAnsi="Times New Roman" w:cs="Times New Roman"/>
          <w:sz w:val="24"/>
          <w:szCs w:val="24"/>
        </w:rPr>
        <w:t xml:space="preserve"> </w:t>
      </w:r>
      <w:r w:rsidR="000A5ECA" w:rsidRPr="00EB13F2">
        <w:rPr>
          <w:rFonts w:ascii="Times New Roman" w:hAnsi="Times New Roman" w:cs="Times New Roman"/>
          <w:sz w:val="24"/>
          <w:szCs w:val="24"/>
        </w:rPr>
        <w:t xml:space="preserve">– </w:t>
      </w:r>
      <w:r w:rsidRPr="00EB13F2">
        <w:rPr>
          <w:rFonts w:ascii="Times New Roman" w:hAnsi="Times New Roman" w:cs="Times New Roman"/>
          <w:sz w:val="24"/>
          <w:szCs w:val="24"/>
        </w:rPr>
        <w:t xml:space="preserve">с </w:t>
      </w:r>
      <w:r w:rsidR="000B2501" w:rsidRPr="00EB13F2">
        <w:rPr>
          <w:rFonts w:ascii="Times New Roman" w:hAnsi="Times New Roman" w:cs="Times New Roman"/>
          <w:sz w:val="24"/>
          <w:szCs w:val="24"/>
        </w:rPr>
        <w:t>„</w:t>
      </w:r>
      <w:r w:rsidRPr="00EB13F2">
        <w:rPr>
          <w:rFonts w:ascii="Times New Roman" w:hAnsi="Times New Roman" w:cs="Times New Roman"/>
          <w:sz w:val="24"/>
          <w:szCs w:val="24"/>
        </w:rPr>
        <w:t>вечно заточение</w:t>
      </w:r>
      <w:r w:rsidR="000B2501" w:rsidRPr="00EB13F2">
        <w:rPr>
          <w:rFonts w:ascii="Times New Roman" w:hAnsi="Times New Roman" w:cs="Times New Roman"/>
          <w:sz w:val="24"/>
          <w:szCs w:val="24"/>
        </w:rPr>
        <w:t>“</w:t>
      </w:r>
      <w:r w:rsidRPr="00EB13F2">
        <w:rPr>
          <w:rFonts w:ascii="Times New Roman" w:hAnsi="Times New Roman" w:cs="Times New Roman"/>
          <w:sz w:val="24"/>
          <w:szCs w:val="24"/>
        </w:rPr>
        <w:t xml:space="preserve">, </w:t>
      </w:r>
      <w:r w:rsidR="000A5ECA" w:rsidRPr="00EB13F2">
        <w:rPr>
          <w:rFonts w:ascii="Times New Roman" w:hAnsi="Times New Roman" w:cs="Times New Roman"/>
          <w:sz w:val="24"/>
          <w:szCs w:val="24"/>
        </w:rPr>
        <w:t>н</w:t>
      </w:r>
      <w:r w:rsidRPr="00EB13F2">
        <w:rPr>
          <w:rFonts w:ascii="Times New Roman" w:hAnsi="Times New Roman" w:cs="Times New Roman"/>
          <w:sz w:val="24"/>
          <w:szCs w:val="24"/>
        </w:rPr>
        <w:t xml:space="preserve">а </w:t>
      </w:r>
      <w:r w:rsidR="000B2501" w:rsidRPr="00EB13F2">
        <w:rPr>
          <w:rFonts w:ascii="Times New Roman" w:hAnsi="Times New Roman" w:cs="Times New Roman"/>
          <w:sz w:val="24"/>
          <w:szCs w:val="24"/>
        </w:rPr>
        <w:t>„</w:t>
      </w:r>
      <w:r w:rsidRPr="00EB13F2">
        <w:rPr>
          <w:rFonts w:ascii="Times New Roman" w:hAnsi="Times New Roman" w:cs="Times New Roman"/>
          <w:sz w:val="24"/>
          <w:szCs w:val="24"/>
        </w:rPr>
        <w:t>временното туряне в крепост</w:t>
      </w:r>
      <w:r w:rsidR="000B2501" w:rsidRPr="00EB13F2">
        <w:rPr>
          <w:rFonts w:ascii="Times New Roman" w:hAnsi="Times New Roman" w:cs="Times New Roman"/>
          <w:sz w:val="24"/>
          <w:szCs w:val="24"/>
        </w:rPr>
        <w:t>“</w:t>
      </w:r>
      <w:r w:rsidRPr="00EB13F2">
        <w:rPr>
          <w:rFonts w:ascii="Times New Roman" w:hAnsi="Times New Roman" w:cs="Times New Roman"/>
          <w:sz w:val="24"/>
          <w:szCs w:val="24"/>
        </w:rPr>
        <w:t xml:space="preserve"> и </w:t>
      </w:r>
      <w:r w:rsidR="000B2501" w:rsidRPr="00EB13F2">
        <w:rPr>
          <w:rFonts w:ascii="Times New Roman" w:hAnsi="Times New Roman" w:cs="Times New Roman"/>
          <w:sz w:val="24"/>
          <w:szCs w:val="24"/>
        </w:rPr>
        <w:t>„</w:t>
      </w:r>
      <w:r w:rsidRPr="00EB13F2">
        <w:rPr>
          <w:rFonts w:ascii="Times New Roman" w:hAnsi="Times New Roman" w:cs="Times New Roman"/>
          <w:sz w:val="24"/>
          <w:szCs w:val="24"/>
        </w:rPr>
        <w:t>затвор</w:t>
      </w:r>
      <w:r w:rsidR="00F04AFC">
        <w:rPr>
          <w:rFonts w:ascii="Times New Roman" w:hAnsi="Times New Roman" w:cs="Times New Roman"/>
          <w:sz w:val="24"/>
          <w:szCs w:val="24"/>
        </w:rPr>
        <w:t>а</w:t>
      </w:r>
      <w:r w:rsidR="000B2501" w:rsidRPr="00EB13F2">
        <w:rPr>
          <w:rFonts w:ascii="Times New Roman" w:hAnsi="Times New Roman" w:cs="Times New Roman"/>
          <w:sz w:val="24"/>
          <w:szCs w:val="24"/>
        </w:rPr>
        <w:t>“</w:t>
      </w:r>
      <w:r w:rsidRPr="00EB13F2">
        <w:rPr>
          <w:rFonts w:ascii="Times New Roman" w:hAnsi="Times New Roman" w:cs="Times New Roman"/>
          <w:sz w:val="24"/>
          <w:szCs w:val="24"/>
        </w:rPr>
        <w:t xml:space="preserve"> – с </w:t>
      </w:r>
      <w:r w:rsidR="000B2501" w:rsidRPr="00EB13F2">
        <w:rPr>
          <w:rFonts w:ascii="Times New Roman" w:hAnsi="Times New Roman" w:cs="Times New Roman"/>
          <w:sz w:val="24"/>
          <w:szCs w:val="24"/>
        </w:rPr>
        <w:t>„</w:t>
      </w:r>
      <w:r w:rsidRPr="00EB13F2">
        <w:rPr>
          <w:rFonts w:ascii="Times New Roman" w:hAnsi="Times New Roman" w:cs="Times New Roman"/>
          <w:sz w:val="24"/>
          <w:szCs w:val="24"/>
        </w:rPr>
        <w:t>временно заточение</w:t>
      </w:r>
      <w:r w:rsidR="000B2501" w:rsidRPr="00EB13F2">
        <w:rPr>
          <w:rFonts w:ascii="Times New Roman" w:hAnsi="Times New Roman" w:cs="Times New Roman"/>
          <w:sz w:val="24"/>
          <w:szCs w:val="24"/>
        </w:rPr>
        <w:t>“</w:t>
      </w:r>
      <w:r w:rsidRPr="00EB13F2">
        <w:rPr>
          <w:rFonts w:ascii="Times New Roman" w:hAnsi="Times New Roman" w:cs="Times New Roman"/>
          <w:sz w:val="24"/>
          <w:szCs w:val="24"/>
        </w:rPr>
        <w:t>)</w:t>
      </w:r>
      <w:r w:rsidR="00945311" w:rsidRPr="00EB13F2">
        <w:rPr>
          <w:rFonts w:ascii="Times New Roman" w:hAnsi="Times New Roman" w:cs="Times New Roman"/>
          <w:sz w:val="24"/>
          <w:szCs w:val="24"/>
        </w:rPr>
        <w:t xml:space="preserve">. </w:t>
      </w:r>
      <w:r w:rsidR="009D5E56" w:rsidRPr="00EB13F2">
        <w:rPr>
          <w:rFonts w:ascii="Times New Roman" w:hAnsi="Times New Roman" w:cs="Times New Roman"/>
          <w:sz w:val="24"/>
          <w:szCs w:val="24"/>
        </w:rPr>
        <w:t>Н</w:t>
      </w:r>
      <w:r w:rsidR="00632A48">
        <w:rPr>
          <w:rFonts w:ascii="Times New Roman" w:hAnsi="Times New Roman" w:cs="Times New Roman"/>
          <w:sz w:val="24"/>
          <w:szCs w:val="24"/>
        </w:rPr>
        <w:t xml:space="preserve">еобходимо </w:t>
      </w:r>
      <w:r w:rsidR="009D5E56" w:rsidRPr="00EB13F2">
        <w:rPr>
          <w:rFonts w:ascii="Times New Roman" w:hAnsi="Times New Roman" w:cs="Times New Roman"/>
          <w:sz w:val="24"/>
          <w:szCs w:val="24"/>
        </w:rPr>
        <w:t>е било</w:t>
      </w:r>
      <w:r w:rsidR="000A5ECA" w:rsidRPr="00EB13F2">
        <w:rPr>
          <w:rFonts w:ascii="Times New Roman" w:hAnsi="Times New Roman" w:cs="Times New Roman"/>
          <w:sz w:val="24"/>
          <w:szCs w:val="24"/>
        </w:rPr>
        <w:t xml:space="preserve"> </w:t>
      </w:r>
      <w:r w:rsidR="00632A48">
        <w:rPr>
          <w:rFonts w:ascii="Times New Roman" w:hAnsi="Times New Roman" w:cs="Times New Roman"/>
          <w:sz w:val="24"/>
          <w:szCs w:val="24"/>
        </w:rPr>
        <w:t xml:space="preserve">съдът </w:t>
      </w:r>
      <w:r w:rsidR="00945311" w:rsidRPr="00EB13F2">
        <w:rPr>
          <w:rFonts w:ascii="Times New Roman" w:hAnsi="Times New Roman" w:cs="Times New Roman"/>
          <w:sz w:val="24"/>
          <w:szCs w:val="24"/>
        </w:rPr>
        <w:t>да из</w:t>
      </w:r>
      <w:r w:rsidRPr="00EB13F2">
        <w:rPr>
          <w:rFonts w:ascii="Times New Roman" w:hAnsi="Times New Roman" w:cs="Times New Roman"/>
          <w:sz w:val="24"/>
          <w:szCs w:val="24"/>
        </w:rPr>
        <w:t xml:space="preserve">ложи мотивирано мнение за основанието и размера на претендираното снизхождение.  </w:t>
      </w:r>
      <w:r w:rsidR="000A5ECA" w:rsidRPr="00EB13F2">
        <w:rPr>
          <w:rFonts w:ascii="Times New Roman" w:hAnsi="Times New Roman" w:cs="Times New Roman"/>
          <w:sz w:val="24"/>
          <w:szCs w:val="24"/>
        </w:rPr>
        <w:t xml:space="preserve">Законодателят не </w:t>
      </w:r>
      <w:r w:rsidRPr="00EB13F2">
        <w:rPr>
          <w:rFonts w:ascii="Times New Roman" w:hAnsi="Times New Roman" w:cs="Times New Roman"/>
          <w:sz w:val="24"/>
          <w:szCs w:val="24"/>
        </w:rPr>
        <w:t xml:space="preserve">сочел обстоятелства, при наличието на които следвало да се изпълни ходатайството. </w:t>
      </w:r>
      <w:r w:rsidR="000B2501" w:rsidRPr="00EB13F2">
        <w:rPr>
          <w:rFonts w:ascii="Times New Roman" w:hAnsi="Times New Roman" w:cs="Times New Roman"/>
          <w:sz w:val="24"/>
          <w:szCs w:val="24"/>
        </w:rPr>
        <w:t>Единствената възможност за замяна, която била предоставена на преценката на съда, била относно наказанията на непълнолетните и относно глобата, която можело да се замени със запиране.</w:t>
      </w:r>
    </w:p>
    <w:p w:rsidR="000A5ECA"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През 1880 г. Второто обикновено народно събрание приело Устав </w:t>
      </w:r>
      <w:r w:rsidR="00D06B2C" w:rsidRPr="00EB13F2">
        <w:rPr>
          <w:rFonts w:ascii="Times New Roman" w:hAnsi="Times New Roman" w:cs="Times New Roman"/>
          <w:sz w:val="24"/>
          <w:szCs w:val="24"/>
        </w:rPr>
        <w:t>з</w:t>
      </w:r>
      <w:r w:rsidRPr="00EB13F2">
        <w:rPr>
          <w:rFonts w:ascii="Times New Roman" w:hAnsi="Times New Roman" w:cs="Times New Roman"/>
          <w:sz w:val="24"/>
          <w:szCs w:val="24"/>
        </w:rPr>
        <w:t>а наказанията, които мировите съдии могат да налагат</w:t>
      </w:r>
      <w:r w:rsidRPr="00EB13F2">
        <w:rPr>
          <w:rStyle w:val="FootnoteReference"/>
          <w:sz w:val="24"/>
          <w:szCs w:val="24"/>
        </w:rPr>
        <w:footnoteReference w:id="3"/>
      </w:r>
      <w:r w:rsidRPr="00EB13F2">
        <w:rPr>
          <w:rFonts w:ascii="Times New Roman" w:hAnsi="Times New Roman" w:cs="Times New Roman"/>
          <w:sz w:val="24"/>
          <w:szCs w:val="24"/>
        </w:rPr>
        <w:t xml:space="preserve">. Предназначението му било да се прилага от най-нисшата съдебна инстанция. УНМС </w:t>
      </w:r>
      <w:r w:rsidR="00D06B2C" w:rsidRPr="00EB13F2">
        <w:rPr>
          <w:rFonts w:ascii="Times New Roman" w:hAnsi="Times New Roman" w:cs="Times New Roman"/>
          <w:sz w:val="24"/>
          <w:szCs w:val="24"/>
        </w:rPr>
        <w:t>очертавал</w:t>
      </w:r>
      <w:r w:rsidRPr="00EB13F2">
        <w:rPr>
          <w:rFonts w:ascii="Times New Roman" w:hAnsi="Times New Roman" w:cs="Times New Roman"/>
          <w:sz w:val="24"/>
          <w:szCs w:val="24"/>
        </w:rPr>
        <w:t xml:space="preserve"> само относително определени санкции и </w:t>
      </w:r>
      <w:r w:rsidR="000A5ECA" w:rsidRPr="00EB13F2">
        <w:rPr>
          <w:rFonts w:ascii="Times New Roman" w:hAnsi="Times New Roman" w:cs="Times New Roman"/>
          <w:sz w:val="24"/>
          <w:szCs w:val="24"/>
        </w:rPr>
        <w:t>регламентирал</w:t>
      </w:r>
      <w:r w:rsidRPr="00EB13F2">
        <w:rPr>
          <w:rFonts w:ascii="Times New Roman" w:hAnsi="Times New Roman" w:cs="Times New Roman"/>
          <w:sz w:val="24"/>
          <w:szCs w:val="24"/>
        </w:rPr>
        <w:t xml:space="preserve"> наказване на простъпки, в това число по - леки престъпления против реда на управлението, общественото спокойствие, народното здраве, собствеността и личността</w:t>
      </w:r>
      <w:r w:rsidR="000A5ECA" w:rsidRPr="00EB13F2">
        <w:rPr>
          <w:rFonts w:ascii="Times New Roman" w:hAnsi="Times New Roman" w:cs="Times New Roman"/>
          <w:sz w:val="24"/>
          <w:szCs w:val="24"/>
        </w:rPr>
        <w:t>, както</w:t>
      </w:r>
      <w:r w:rsidRPr="00EB13F2">
        <w:rPr>
          <w:rFonts w:ascii="Times New Roman" w:hAnsi="Times New Roman" w:cs="Times New Roman"/>
          <w:sz w:val="24"/>
          <w:szCs w:val="24"/>
        </w:rPr>
        <w:t xml:space="preserve"> и някои по-леки общоопасни посегателства</w:t>
      </w:r>
      <w:r w:rsidRPr="00EB13F2">
        <w:rPr>
          <w:rStyle w:val="FootnoteReference"/>
          <w:sz w:val="24"/>
          <w:szCs w:val="24"/>
        </w:rPr>
        <w:footnoteReference w:id="4"/>
      </w:r>
      <w:r w:rsidR="000A5ECA" w:rsidRPr="00EB13F2">
        <w:rPr>
          <w:rFonts w:ascii="Times New Roman" w:hAnsi="Times New Roman" w:cs="Times New Roman"/>
          <w:sz w:val="24"/>
          <w:szCs w:val="24"/>
        </w:rPr>
        <w:t xml:space="preserve">. </w:t>
      </w:r>
      <w:r w:rsidR="000B2501" w:rsidRPr="00EB13F2">
        <w:rPr>
          <w:rFonts w:ascii="Times New Roman" w:hAnsi="Times New Roman" w:cs="Times New Roman"/>
          <w:sz w:val="24"/>
          <w:szCs w:val="24"/>
        </w:rPr>
        <w:t>Били п</w:t>
      </w:r>
      <w:r w:rsidRPr="00EB13F2">
        <w:rPr>
          <w:rFonts w:ascii="Times New Roman" w:hAnsi="Times New Roman" w:cs="Times New Roman"/>
          <w:sz w:val="24"/>
          <w:szCs w:val="24"/>
        </w:rPr>
        <w:t>редв</w:t>
      </w:r>
      <w:r w:rsidR="000B2501" w:rsidRPr="00EB13F2">
        <w:rPr>
          <w:rFonts w:ascii="Times New Roman" w:hAnsi="Times New Roman" w:cs="Times New Roman"/>
          <w:sz w:val="24"/>
          <w:szCs w:val="24"/>
        </w:rPr>
        <w:t>идени</w:t>
      </w:r>
      <w:r w:rsidR="000A5ECA" w:rsidRPr="00EB13F2">
        <w:rPr>
          <w:rFonts w:ascii="Times New Roman" w:hAnsi="Times New Roman" w:cs="Times New Roman"/>
          <w:sz w:val="24"/>
          <w:szCs w:val="24"/>
        </w:rPr>
        <w:t xml:space="preserve"> </w:t>
      </w:r>
      <w:r w:rsidRPr="00EB13F2">
        <w:rPr>
          <w:rFonts w:ascii="Times New Roman" w:hAnsi="Times New Roman" w:cs="Times New Roman"/>
          <w:sz w:val="24"/>
          <w:szCs w:val="24"/>
        </w:rPr>
        <w:t xml:space="preserve">следните наказания: изобличаване и забележка, парична глоба не повече от триста франка, запиране не повече от три месеца и тъмничен затвор не повече от шест месеца. </w:t>
      </w:r>
    </w:p>
    <w:p w:rsidR="00E2570D" w:rsidRPr="00EB13F2" w:rsidRDefault="00E2570D" w:rsidP="00E2570D">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lastRenderedPageBreak/>
        <w:t>Разграничаването в приложното поле на УНМС и на Отоманския НЗ се определяло на основата на принципа, че специалният закон отменя действието на общия</w:t>
      </w:r>
      <w:r w:rsidRPr="00EB13F2">
        <w:rPr>
          <w:rStyle w:val="FootnoteReference"/>
          <w:sz w:val="24"/>
          <w:szCs w:val="24"/>
        </w:rPr>
        <w:footnoteReference w:id="5"/>
      </w:r>
      <w:r w:rsidRPr="00EB13F2">
        <w:rPr>
          <w:rFonts w:ascii="Times New Roman" w:hAnsi="Times New Roman" w:cs="Times New Roman"/>
          <w:sz w:val="24"/>
          <w:szCs w:val="24"/>
        </w:rPr>
        <w:t>.</w:t>
      </w:r>
    </w:p>
    <w:p w:rsidR="00B76B28"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Заради </w:t>
      </w:r>
      <w:r w:rsidR="00155757" w:rsidRPr="00EB13F2">
        <w:rPr>
          <w:rFonts w:ascii="Times New Roman" w:hAnsi="Times New Roman" w:cs="Times New Roman"/>
          <w:sz w:val="24"/>
          <w:szCs w:val="24"/>
        </w:rPr>
        <w:t>леките</w:t>
      </w:r>
      <w:r w:rsidRPr="00EB13F2">
        <w:rPr>
          <w:rFonts w:ascii="Times New Roman" w:hAnsi="Times New Roman" w:cs="Times New Roman"/>
          <w:sz w:val="24"/>
          <w:szCs w:val="24"/>
        </w:rPr>
        <w:t xml:space="preserve"> наказания </w:t>
      </w:r>
      <w:r w:rsidR="00945311" w:rsidRPr="00EB13F2">
        <w:rPr>
          <w:rFonts w:ascii="Times New Roman" w:hAnsi="Times New Roman" w:cs="Times New Roman"/>
          <w:sz w:val="24"/>
          <w:szCs w:val="24"/>
        </w:rPr>
        <w:t>съдебното усмотрение</w:t>
      </w:r>
      <w:r w:rsidR="000A5ECA" w:rsidRPr="00EB13F2">
        <w:rPr>
          <w:rFonts w:ascii="Times New Roman" w:hAnsi="Times New Roman" w:cs="Times New Roman"/>
          <w:sz w:val="24"/>
          <w:szCs w:val="24"/>
        </w:rPr>
        <w:t xml:space="preserve"> </w:t>
      </w:r>
      <w:r w:rsidRPr="00EB13F2">
        <w:rPr>
          <w:rFonts w:ascii="Times New Roman" w:hAnsi="Times New Roman" w:cs="Times New Roman"/>
          <w:sz w:val="24"/>
          <w:szCs w:val="24"/>
        </w:rPr>
        <w:t>се явявало стеснено, въвеждали се и ясни правила за допълнителното му ограничаване. При определяне на мярката на наказанията – гласял чл. 10 УНМС – мировият съдия отчита обстоятелствата, които са придружавали престъпното действие, ако те увеличават или умаляват вината. При определяне на наказанието, наред със задължението да съобрази всички тези обстоятелства, мировият съдия е бил длъжен да спазва и следните правила, отнасящи се за отделните видове наказания: при осъждане на тъмничен затвор наказанието се налагало в пределите между максималния и минималния размер; при определяне на наказанието запиране, в случай че е предвиден размер повече от три дни</w:t>
      </w:r>
      <w:r w:rsidR="001048FF" w:rsidRPr="00EB13F2">
        <w:rPr>
          <w:rFonts w:ascii="Times New Roman" w:hAnsi="Times New Roman" w:cs="Times New Roman"/>
          <w:sz w:val="24"/>
          <w:szCs w:val="24"/>
        </w:rPr>
        <w:t>,</w:t>
      </w:r>
      <w:r w:rsidRPr="00EB13F2">
        <w:rPr>
          <w:rFonts w:ascii="Times New Roman" w:hAnsi="Times New Roman" w:cs="Times New Roman"/>
          <w:sz w:val="24"/>
          <w:szCs w:val="24"/>
        </w:rPr>
        <w:t xml:space="preserve"> съдията нямал право да определи неговия размер на три или по-малко дни; при </w:t>
      </w:r>
      <w:r w:rsidR="000A5ECA" w:rsidRPr="00EB13F2">
        <w:rPr>
          <w:rFonts w:ascii="Times New Roman" w:hAnsi="Times New Roman" w:cs="Times New Roman"/>
          <w:sz w:val="24"/>
          <w:szCs w:val="24"/>
        </w:rPr>
        <w:t xml:space="preserve">определяне на </w:t>
      </w:r>
      <w:r w:rsidRPr="00EB13F2">
        <w:rPr>
          <w:rFonts w:ascii="Times New Roman" w:hAnsi="Times New Roman" w:cs="Times New Roman"/>
          <w:sz w:val="24"/>
          <w:szCs w:val="24"/>
        </w:rPr>
        <w:t>глоба, когато е</w:t>
      </w:r>
      <w:r w:rsidR="00F04AFC">
        <w:rPr>
          <w:rFonts w:ascii="Times New Roman" w:hAnsi="Times New Roman" w:cs="Times New Roman"/>
          <w:sz w:val="24"/>
          <w:szCs w:val="24"/>
        </w:rPr>
        <w:t xml:space="preserve"> бил</w:t>
      </w:r>
      <w:r w:rsidRPr="00EB13F2">
        <w:rPr>
          <w:rFonts w:ascii="Times New Roman" w:hAnsi="Times New Roman" w:cs="Times New Roman"/>
          <w:sz w:val="24"/>
          <w:szCs w:val="24"/>
        </w:rPr>
        <w:t xml:space="preserve"> посочен само нейния</w:t>
      </w:r>
      <w:r w:rsidR="000A5ECA" w:rsidRPr="00EB13F2">
        <w:rPr>
          <w:rFonts w:ascii="Times New Roman" w:hAnsi="Times New Roman" w:cs="Times New Roman"/>
          <w:sz w:val="24"/>
          <w:szCs w:val="24"/>
        </w:rPr>
        <w:t>т</w:t>
      </w:r>
      <w:r w:rsidRPr="00EB13F2">
        <w:rPr>
          <w:rFonts w:ascii="Times New Roman" w:hAnsi="Times New Roman" w:cs="Times New Roman"/>
          <w:sz w:val="24"/>
          <w:szCs w:val="24"/>
        </w:rPr>
        <w:t xml:space="preserve"> максимален размер, то размерът ѝ можело да бъде </w:t>
      </w:r>
      <w:r w:rsidR="00F34ACD" w:rsidRPr="00EB13F2">
        <w:rPr>
          <w:rFonts w:ascii="Times New Roman" w:hAnsi="Times New Roman" w:cs="Times New Roman"/>
          <w:sz w:val="24"/>
          <w:szCs w:val="24"/>
        </w:rPr>
        <w:t>„</w:t>
      </w:r>
      <w:r w:rsidRPr="00EB13F2">
        <w:rPr>
          <w:rFonts w:ascii="Times New Roman" w:hAnsi="Times New Roman" w:cs="Times New Roman"/>
          <w:sz w:val="24"/>
          <w:szCs w:val="24"/>
        </w:rPr>
        <w:t>умален по усмотрение на съдията</w:t>
      </w:r>
      <w:r w:rsidR="00F34ACD" w:rsidRPr="00EB13F2">
        <w:rPr>
          <w:rFonts w:ascii="Times New Roman" w:hAnsi="Times New Roman" w:cs="Times New Roman"/>
          <w:sz w:val="24"/>
          <w:szCs w:val="24"/>
        </w:rPr>
        <w:t>“</w:t>
      </w:r>
      <w:r w:rsidRPr="00EB13F2">
        <w:rPr>
          <w:rFonts w:ascii="Times New Roman" w:hAnsi="Times New Roman" w:cs="Times New Roman"/>
          <w:sz w:val="24"/>
          <w:szCs w:val="24"/>
        </w:rPr>
        <w:t>. Императивната разпоредба на чл. 10 е била предназначена да осигури справедливо наказание, съобразено както с тежестта на извършената простъпка, така и с личността на дееца</w:t>
      </w:r>
      <w:r w:rsidR="001048FF" w:rsidRPr="00EB13F2">
        <w:rPr>
          <w:rStyle w:val="FootnoteReference"/>
          <w:sz w:val="24"/>
          <w:szCs w:val="24"/>
        </w:rPr>
        <w:footnoteReference w:id="6"/>
      </w:r>
      <w:r w:rsidRPr="00EB13F2">
        <w:rPr>
          <w:rFonts w:ascii="Times New Roman" w:hAnsi="Times New Roman" w:cs="Times New Roman"/>
          <w:sz w:val="24"/>
          <w:szCs w:val="24"/>
        </w:rPr>
        <w:t>. Целта е била да се осигури правилно и едн</w:t>
      </w:r>
      <w:r w:rsidR="00352C9F" w:rsidRPr="00EB13F2">
        <w:rPr>
          <w:rFonts w:ascii="Times New Roman" w:hAnsi="Times New Roman" w:cs="Times New Roman"/>
          <w:sz w:val="24"/>
          <w:szCs w:val="24"/>
        </w:rPr>
        <w:t>ообразно</w:t>
      </w:r>
      <w:r w:rsidRPr="00EB13F2">
        <w:rPr>
          <w:rFonts w:ascii="Times New Roman" w:hAnsi="Times New Roman" w:cs="Times New Roman"/>
          <w:sz w:val="24"/>
          <w:szCs w:val="24"/>
        </w:rPr>
        <w:t xml:space="preserve"> правоприложение. </w:t>
      </w:r>
    </w:p>
    <w:p w:rsidR="00F74203" w:rsidRDefault="000B2501"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Освен </w:t>
      </w:r>
      <w:r w:rsidR="00B76B28" w:rsidRPr="00EB13F2">
        <w:rPr>
          <w:rFonts w:ascii="Times New Roman" w:hAnsi="Times New Roman" w:cs="Times New Roman"/>
          <w:sz w:val="24"/>
          <w:szCs w:val="24"/>
        </w:rPr>
        <w:t>тези правила УНМС съдържал подробни примерни списъци на смекчаващите и отегчаващи</w:t>
      </w:r>
      <w:r w:rsidR="00F04AFC">
        <w:rPr>
          <w:rFonts w:ascii="Times New Roman" w:hAnsi="Times New Roman" w:cs="Times New Roman"/>
          <w:sz w:val="24"/>
          <w:szCs w:val="24"/>
        </w:rPr>
        <w:t>те</w:t>
      </w:r>
      <w:r w:rsidR="00B76B28" w:rsidRPr="00EB13F2">
        <w:rPr>
          <w:rFonts w:ascii="Times New Roman" w:hAnsi="Times New Roman" w:cs="Times New Roman"/>
          <w:sz w:val="24"/>
          <w:szCs w:val="24"/>
        </w:rPr>
        <w:t xml:space="preserve"> обстоятелства, които съдията е бил длъжен да </w:t>
      </w:r>
      <w:r w:rsidRPr="00EB13F2">
        <w:rPr>
          <w:rFonts w:ascii="Times New Roman" w:hAnsi="Times New Roman" w:cs="Times New Roman"/>
          <w:sz w:val="24"/>
          <w:szCs w:val="24"/>
        </w:rPr>
        <w:t xml:space="preserve">отчете </w:t>
      </w:r>
      <w:r w:rsidR="00B76B28" w:rsidRPr="00EB13F2">
        <w:rPr>
          <w:rFonts w:ascii="Times New Roman" w:hAnsi="Times New Roman" w:cs="Times New Roman"/>
          <w:sz w:val="24"/>
          <w:szCs w:val="24"/>
        </w:rPr>
        <w:t xml:space="preserve">при избора на наказание. Според чл. 11 от УНМС като обстоятелства, които </w:t>
      </w:r>
      <w:r w:rsidR="001048FF" w:rsidRPr="00EB13F2">
        <w:rPr>
          <w:rFonts w:ascii="Times New Roman" w:hAnsi="Times New Roman" w:cs="Times New Roman"/>
          <w:sz w:val="24"/>
          <w:szCs w:val="24"/>
        </w:rPr>
        <w:t>„</w:t>
      </w:r>
      <w:r w:rsidR="00B76B28" w:rsidRPr="00EB13F2">
        <w:rPr>
          <w:rFonts w:ascii="Times New Roman" w:hAnsi="Times New Roman" w:cs="Times New Roman"/>
          <w:sz w:val="24"/>
          <w:szCs w:val="24"/>
        </w:rPr>
        <w:t>смаляват вината</w:t>
      </w:r>
      <w:r w:rsidR="001048FF" w:rsidRPr="00EB13F2">
        <w:rPr>
          <w:rFonts w:ascii="Times New Roman" w:hAnsi="Times New Roman" w:cs="Times New Roman"/>
          <w:sz w:val="24"/>
          <w:szCs w:val="24"/>
        </w:rPr>
        <w:t>“</w:t>
      </w:r>
      <w:r w:rsidR="00B76B28" w:rsidRPr="00EB13F2">
        <w:rPr>
          <w:rFonts w:ascii="Times New Roman" w:hAnsi="Times New Roman" w:cs="Times New Roman"/>
          <w:sz w:val="24"/>
          <w:szCs w:val="24"/>
        </w:rPr>
        <w:t>, преимуществено се признава</w:t>
      </w:r>
      <w:r w:rsidR="00F74203">
        <w:rPr>
          <w:rFonts w:ascii="Times New Roman" w:hAnsi="Times New Roman" w:cs="Times New Roman"/>
          <w:sz w:val="24"/>
          <w:szCs w:val="24"/>
        </w:rPr>
        <w:t>ли</w:t>
      </w:r>
      <w:r w:rsidR="00F34ACD" w:rsidRPr="00EB13F2">
        <w:rPr>
          <w:rFonts w:ascii="Times New Roman" w:hAnsi="Times New Roman" w:cs="Times New Roman"/>
          <w:sz w:val="24"/>
          <w:szCs w:val="24"/>
        </w:rPr>
        <w:t>:</w:t>
      </w:r>
      <w:r w:rsidR="001048FF" w:rsidRPr="00EB13F2">
        <w:rPr>
          <w:rFonts w:ascii="Times New Roman" w:hAnsi="Times New Roman" w:cs="Times New Roman"/>
          <w:sz w:val="24"/>
          <w:szCs w:val="24"/>
        </w:rPr>
        <w:t xml:space="preserve"> </w:t>
      </w:r>
      <w:r w:rsidR="00B76B28" w:rsidRPr="00EB13F2">
        <w:rPr>
          <w:rFonts w:ascii="Times New Roman" w:hAnsi="Times New Roman" w:cs="Times New Roman"/>
          <w:sz w:val="24"/>
          <w:szCs w:val="24"/>
        </w:rPr>
        <w:t>слабоумието и крайното невежество; силното раздразнение не по вина на самия подсъдим;  нищетата и нямането на средства за прехрана и за работа; пре</w:t>
      </w:r>
      <w:r w:rsidR="00352C9F" w:rsidRPr="00EB13F2">
        <w:rPr>
          <w:rFonts w:ascii="Times New Roman" w:hAnsi="Times New Roman" w:cs="Times New Roman"/>
          <w:sz w:val="24"/>
          <w:szCs w:val="24"/>
        </w:rPr>
        <w:t>дходното</w:t>
      </w:r>
      <w:r w:rsidR="00B76B28" w:rsidRPr="00EB13F2">
        <w:rPr>
          <w:rFonts w:ascii="Times New Roman" w:hAnsi="Times New Roman" w:cs="Times New Roman"/>
          <w:sz w:val="24"/>
          <w:szCs w:val="24"/>
        </w:rPr>
        <w:t xml:space="preserve"> безукоризнено поведение; доброволното, до постановяване на присъдата, възстановяване на причинените вреди; признанието и чистосърдечното разкаяние. За обстоятелства, които „увеличават вината“, според чл. 12 от УНМС преимуществено се признава</w:t>
      </w:r>
      <w:r w:rsidR="001048FF" w:rsidRPr="00EB13F2">
        <w:rPr>
          <w:rFonts w:ascii="Times New Roman" w:hAnsi="Times New Roman" w:cs="Times New Roman"/>
          <w:sz w:val="24"/>
          <w:szCs w:val="24"/>
        </w:rPr>
        <w:t>ли</w:t>
      </w:r>
      <w:r w:rsidR="00B76B28" w:rsidRPr="00EB13F2">
        <w:rPr>
          <w:rFonts w:ascii="Times New Roman" w:hAnsi="Times New Roman" w:cs="Times New Roman"/>
          <w:sz w:val="24"/>
          <w:szCs w:val="24"/>
        </w:rPr>
        <w:t xml:space="preserve">: обмислеността в действията на виновния; известната степен на неговата образованост и многото или малкото високо негово положение в обществото; повторението на същата или извършването на еднородна простъпка в продължение на една година подир осъждането му на наказание; </w:t>
      </w:r>
      <w:r w:rsidR="00B76B28" w:rsidRPr="00EB13F2">
        <w:rPr>
          <w:rFonts w:ascii="Times New Roman" w:hAnsi="Times New Roman" w:cs="Times New Roman"/>
          <w:sz w:val="24"/>
          <w:szCs w:val="24"/>
        </w:rPr>
        <w:lastRenderedPageBreak/>
        <w:t xml:space="preserve">упоритото отказване на признание за вина или особено възбуждането на подозрение срещу невинен. </w:t>
      </w:r>
    </w:p>
    <w:p w:rsidR="00352C9F" w:rsidRPr="00EB13F2" w:rsidRDefault="00352C9F"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Списъците на смекчаващите и отегчаващите обстоятелства не били изчерпателни, доколкото изброените се признавали “преимуществено”.</w:t>
      </w:r>
      <w:r w:rsidRPr="00EB13F2">
        <w:rPr>
          <w:rFonts w:ascii="Times New Roman" w:hAnsi="Times New Roman" w:cs="Times New Roman"/>
          <w:b/>
          <w:sz w:val="24"/>
          <w:szCs w:val="24"/>
        </w:rPr>
        <w:t xml:space="preserve"> </w:t>
      </w:r>
      <w:r w:rsidRPr="00EB13F2">
        <w:rPr>
          <w:rFonts w:ascii="Times New Roman" w:hAnsi="Times New Roman" w:cs="Times New Roman"/>
          <w:sz w:val="24"/>
          <w:szCs w:val="24"/>
        </w:rPr>
        <w:t xml:space="preserve">Съдът разполагал с правомощие да </w:t>
      </w:r>
      <w:r w:rsidR="009D5E56" w:rsidRPr="00EB13F2">
        <w:rPr>
          <w:rFonts w:ascii="Times New Roman" w:hAnsi="Times New Roman" w:cs="Times New Roman"/>
          <w:sz w:val="24"/>
          <w:szCs w:val="24"/>
        </w:rPr>
        <w:t>вземе предвид</w:t>
      </w:r>
      <w:r w:rsidRPr="00EB13F2">
        <w:rPr>
          <w:rFonts w:ascii="Times New Roman" w:hAnsi="Times New Roman" w:cs="Times New Roman"/>
          <w:sz w:val="24"/>
          <w:szCs w:val="24"/>
        </w:rPr>
        <w:t xml:space="preserve"> и други индивидуализиращи обстоятелства, които се явят доказани по делото, </w:t>
      </w:r>
      <w:r w:rsidR="00D06B2C" w:rsidRPr="00EB13F2">
        <w:rPr>
          <w:rFonts w:ascii="Times New Roman" w:hAnsi="Times New Roman" w:cs="Times New Roman"/>
          <w:sz w:val="24"/>
          <w:szCs w:val="24"/>
        </w:rPr>
        <w:t xml:space="preserve">като </w:t>
      </w:r>
      <w:r w:rsidRPr="00EB13F2">
        <w:rPr>
          <w:rFonts w:ascii="Times New Roman" w:hAnsi="Times New Roman" w:cs="Times New Roman"/>
          <w:sz w:val="24"/>
          <w:szCs w:val="24"/>
        </w:rPr>
        <w:t xml:space="preserve">изброяването </w:t>
      </w:r>
      <w:r w:rsidR="00D06B2C" w:rsidRPr="00EB13F2">
        <w:rPr>
          <w:rFonts w:ascii="Times New Roman" w:hAnsi="Times New Roman" w:cs="Times New Roman"/>
          <w:sz w:val="24"/>
          <w:szCs w:val="24"/>
        </w:rPr>
        <w:t xml:space="preserve">го ориентирало </w:t>
      </w:r>
      <w:r w:rsidRPr="00EB13F2">
        <w:rPr>
          <w:rFonts w:ascii="Times New Roman" w:hAnsi="Times New Roman" w:cs="Times New Roman"/>
          <w:sz w:val="24"/>
          <w:szCs w:val="24"/>
        </w:rPr>
        <w:t xml:space="preserve">какви </w:t>
      </w:r>
      <w:r w:rsidR="00D06B2C" w:rsidRPr="00EB13F2">
        <w:rPr>
          <w:rFonts w:ascii="Times New Roman" w:hAnsi="Times New Roman" w:cs="Times New Roman"/>
          <w:sz w:val="24"/>
          <w:szCs w:val="24"/>
        </w:rPr>
        <w:t xml:space="preserve">подобни </w:t>
      </w:r>
      <w:r w:rsidRPr="00EB13F2">
        <w:rPr>
          <w:rFonts w:ascii="Times New Roman" w:hAnsi="Times New Roman" w:cs="Times New Roman"/>
          <w:sz w:val="24"/>
          <w:szCs w:val="24"/>
        </w:rPr>
        <w:t xml:space="preserve">обстоятелства могат допълнително да се </w:t>
      </w:r>
      <w:r w:rsidR="009D5E56" w:rsidRPr="00EB13F2">
        <w:rPr>
          <w:rFonts w:ascii="Times New Roman" w:hAnsi="Times New Roman" w:cs="Times New Roman"/>
          <w:sz w:val="24"/>
          <w:szCs w:val="24"/>
        </w:rPr>
        <w:t>преценяват</w:t>
      </w:r>
      <w:r w:rsidRPr="00EB13F2">
        <w:rPr>
          <w:rFonts w:ascii="Times New Roman" w:hAnsi="Times New Roman" w:cs="Times New Roman"/>
          <w:sz w:val="24"/>
          <w:szCs w:val="24"/>
        </w:rPr>
        <w:t xml:space="preserve"> като разкриващи отегчаващи, респ. смекчаващи свойства. </w:t>
      </w:r>
    </w:p>
    <w:p w:rsidR="00B76B28" w:rsidRPr="00EB13F2" w:rsidRDefault="00D06B2C"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Р</w:t>
      </w:r>
      <w:r w:rsidR="00352C9F" w:rsidRPr="00EB13F2">
        <w:rPr>
          <w:rFonts w:ascii="Times New Roman" w:hAnsi="Times New Roman" w:cs="Times New Roman"/>
          <w:sz w:val="24"/>
          <w:szCs w:val="24"/>
        </w:rPr>
        <w:t>азпоредбата на чл. 13</w:t>
      </w:r>
      <w:r w:rsidRPr="00EB13F2">
        <w:rPr>
          <w:rFonts w:ascii="Times New Roman" w:hAnsi="Times New Roman" w:cs="Times New Roman"/>
          <w:sz w:val="24"/>
          <w:szCs w:val="24"/>
        </w:rPr>
        <w:t xml:space="preserve"> </w:t>
      </w:r>
      <w:r w:rsidR="00853639">
        <w:rPr>
          <w:rFonts w:ascii="Times New Roman" w:hAnsi="Times New Roman" w:cs="Times New Roman"/>
          <w:sz w:val="24"/>
          <w:szCs w:val="24"/>
        </w:rPr>
        <w:t xml:space="preserve">пък </w:t>
      </w:r>
      <w:r w:rsidR="00352C9F" w:rsidRPr="00EB13F2">
        <w:rPr>
          <w:rFonts w:ascii="Times New Roman" w:hAnsi="Times New Roman" w:cs="Times New Roman"/>
          <w:sz w:val="24"/>
          <w:szCs w:val="24"/>
        </w:rPr>
        <w:t>регламентира</w:t>
      </w:r>
      <w:r w:rsidRPr="00EB13F2">
        <w:rPr>
          <w:rFonts w:ascii="Times New Roman" w:hAnsi="Times New Roman" w:cs="Times New Roman"/>
          <w:sz w:val="24"/>
          <w:szCs w:val="24"/>
        </w:rPr>
        <w:t>л</w:t>
      </w:r>
      <w:r w:rsidR="00352C9F" w:rsidRPr="00EB13F2">
        <w:rPr>
          <w:rFonts w:ascii="Times New Roman" w:hAnsi="Times New Roman" w:cs="Times New Roman"/>
          <w:sz w:val="24"/>
          <w:szCs w:val="24"/>
        </w:rPr>
        <w:t xml:space="preserve">а </w:t>
      </w:r>
      <w:r w:rsidR="00E2570D" w:rsidRPr="00EB13F2">
        <w:rPr>
          <w:rFonts w:ascii="Times New Roman" w:hAnsi="Times New Roman" w:cs="Times New Roman"/>
          <w:sz w:val="24"/>
          <w:szCs w:val="24"/>
        </w:rPr>
        <w:t>диференциращо</w:t>
      </w:r>
      <w:r w:rsidR="00352C9F" w:rsidRPr="00EB13F2">
        <w:rPr>
          <w:rFonts w:ascii="Times New Roman" w:hAnsi="Times New Roman" w:cs="Times New Roman"/>
          <w:sz w:val="24"/>
          <w:szCs w:val="24"/>
        </w:rPr>
        <w:t xml:space="preserve"> отегчаващо обстоятелство</w:t>
      </w:r>
      <w:r w:rsidR="00E868E6">
        <w:rPr>
          <w:rFonts w:ascii="Times New Roman" w:hAnsi="Times New Roman" w:cs="Times New Roman"/>
          <w:sz w:val="24"/>
          <w:szCs w:val="24"/>
        </w:rPr>
        <w:t xml:space="preserve"> </w:t>
      </w:r>
      <w:r w:rsidR="00853639">
        <w:rPr>
          <w:rFonts w:ascii="Times New Roman" w:hAnsi="Times New Roman" w:cs="Times New Roman"/>
          <w:sz w:val="24"/>
          <w:szCs w:val="24"/>
        </w:rPr>
        <w:t xml:space="preserve">– </w:t>
      </w:r>
      <w:r w:rsidR="00E2570D" w:rsidRPr="00EB13F2">
        <w:rPr>
          <w:rFonts w:ascii="Times New Roman" w:hAnsi="Times New Roman" w:cs="Times New Roman"/>
          <w:sz w:val="24"/>
          <w:szCs w:val="24"/>
        </w:rPr>
        <w:t xml:space="preserve">такова, което </w:t>
      </w:r>
      <w:r w:rsidR="00853639">
        <w:rPr>
          <w:rFonts w:ascii="Times New Roman" w:hAnsi="Times New Roman" w:cs="Times New Roman"/>
          <w:sz w:val="24"/>
          <w:szCs w:val="24"/>
        </w:rPr>
        <w:t xml:space="preserve">задължително, а не по съдебна преценка </w:t>
      </w:r>
      <w:r w:rsidR="00E7768B">
        <w:rPr>
          <w:rFonts w:ascii="Times New Roman" w:hAnsi="Times New Roman" w:cs="Times New Roman"/>
          <w:sz w:val="24"/>
          <w:szCs w:val="24"/>
        </w:rPr>
        <w:t xml:space="preserve">влияе при определяне на </w:t>
      </w:r>
      <w:r w:rsidR="00E2570D" w:rsidRPr="00EB13F2">
        <w:rPr>
          <w:rFonts w:ascii="Times New Roman" w:hAnsi="Times New Roman" w:cs="Times New Roman"/>
          <w:sz w:val="24"/>
          <w:szCs w:val="24"/>
        </w:rPr>
        <w:t>наказанието</w:t>
      </w:r>
      <w:r w:rsidR="00E7768B">
        <w:rPr>
          <w:rFonts w:ascii="Times New Roman" w:hAnsi="Times New Roman" w:cs="Times New Roman"/>
          <w:sz w:val="24"/>
          <w:szCs w:val="24"/>
        </w:rPr>
        <w:t>, при това в уточнена степен</w:t>
      </w:r>
      <w:r w:rsidR="00853639">
        <w:rPr>
          <w:rFonts w:ascii="Times New Roman" w:hAnsi="Times New Roman" w:cs="Times New Roman"/>
          <w:sz w:val="24"/>
          <w:szCs w:val="24"/>
        </w:rPr>
        <w:t>:</w:t>
      </w:r>
      <w:r w:rsidR="00352C9F" w:rsidRPr="00EB13F2">
        <w:rPr>
          <w:rFonts w:ascii="Times New Roman" w:hAnsi="Times New Roman" w:cs="Times New Roman"/>
          <w:sz w:val="24"/>
          <w:szCs w:val="24"/>
        </w:rPr>
        <w:t xml:space="preserve"> по-строго следвало да е наказването на извършителите и на подбудителите спрямо </w:t>
      </w:r>
      <w:r w:rsidRPr="00EB13F2">
        <w:rPr>
          <w:rFonts w:ascii="Times New Roman" w:hAnsi="Times New Roman" w:cs="Times New Roman"/>
          <w:sz w:val="24"/>
          <w:szCs w:val="24"/>
        </w:rPr>
        <w:t xml:space="preserve">наказването на </w:t>
      </w:r>
      <w:r w:rsidR="00352C9F" w:rsidRPr="00EB13F2">
        <w:rPr>
          <w:rFonts w:ascii="Times New Roman" w:hAnsi="Times New Roman" w:cs="Times New Roman"/>
          <w:sz w:val="24"/>
          <w:szCs w:val="24"/>
        </w:rPr>
        <w:t>помагачите.</w:t>
      </w:r>
    </w:p>
    <w:p w:rsidR="00D06B2C"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С Устава </w:t>
      </w:r>
      <w:r w:rsidR="00FD4B9F" w:rsidRPr="00EB13F2">
        <w:rPr>
          <w:rFonts w:ascii="Times New Roman" w:hAnsi="Times New Roman" w:cs="Times New Roman"/>
          <w:sz w:val="24"/>
          <w:szCs w:val="24"/>
        </w:rPr>
        <w:t xml:space="preserve">е </w:t>
      </w:r>
      <w:r w:rsidRPr="00EB13F2">
        <w:rPr>
          <w:rFonts w:ascii="Times New Roman" w:hAnsi="Times New Roman" w:cs="Times New Roman"/>
          <w:sz w:val="24"/>
          <w:szCs w:val="24"/>
        </w:rPr>
        <w:t xml:space="preserve">бил въведен институтът на квалифициращите и привилегироващите обстоятелства, като по-тежко и по-леко наказуеми случаи </w:t>
      </w:r>
      <w:r w:rsidR="00FD4B9F" w:rsidRPr="00EB13F2">
        <w:rPr>
          <w:rFonts w:ascii="Times New Roman" w:hAnsi="Times New Roman" w:cs="Times New Roman"/>
          <w:sz w:val="24"/>
          <w:szCs w:val="24"/>
        </w:rPr>
        <w:t xml:space="preserve">на престъпления </w:t>
      </w:r>
      <w:r w:rsidRPr="00EB13F2">
        <w:rPr>
          <w:rFonts w:ascii="Times New Roman" w:hAnsi="Times New Roman" w:cs="Times New Roman"/>
          <w:sz w:val="24"/>
          <w:szCs w:val="24"/>
        </w:rPr>
        <w:t xml:space="preserve">са били предвидени за </w:t>
      </w:r>
      <w:r w:rsidR="00D06B2C" w:rsidRPr="00EB13F2">
        <w:rPr>
          <w:rFonts w:ascii="Times New Roman" w:hAnsi="Times New Roman" w:cs="Times New Roman"/>
          <w:sz w:val="24"/>
          <w:szCs w:val="24"/>
        </w:rPr>
        <w:t>някои престъпления</w:t>
      </w:r>
      <w:r w:rsidRPr="00EB13F2">
        <w:rPr>
          <w:rFonts w:ascii="Times New Roman" w:hAnsi="Times New Roman" w:cs="Times New Roman"/>
          <w:sz w:val="24"/>
          <w:szCs w:val="24"/>
        </w:rPr>
        <w:t xml:space="preserve">. </w:t>
      </w:r>
    </w:p>
    <w:p w:rsidR="00D06B2C" w:rsidRPr="00EB13F2" w:rsidRDefault="00F04AFC" w:rsidP="00D06B2C">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Относно</w:t>
      </w:r>
      <w:r w:rsidR="00D06B2C" w:rsidRPr="00EB13F2">
        <w:rPr>
          <w:rFonts w:ascii="Times New Roman" w:hAnsi="Times New Roman" w:cs="Times New Roman"/>
          <w:sz w:val="24"/>
          <w:szCs w:val="24"/>
        </w:rPr>
        <w:t xml:space="preserve"> </w:t>
      </w:r>
      <w:r w:rsidR="006D742C" w:rsidRPr="00EB13F2">
        <w:rPr>
          <w:rFonts w:ascii="Times New Roman" w:hAnsi="Times New Roman" w:cs="Times New Roman"/>
          <w:sz w:val="24"/>
          <w:szCs w:val="24"/>
        </w:rPr>
        <w:t xml:space="preserve">кражбата, мошеничеството и други </w:t>
      </w:r>
      <w:r w:rsidR="00D06B2C" w:rsidRPr="00EB13F2">
        <w:rPr>
          <w:rFonts w:ascii="Times New Roman" w:hAnsi="Times New Roman" w:cs="Times New Roman"/>
          <w:sz w:val="24"/>
          <w:szCs w:val="24"/>
        </w:rPr>
        <w:t xml:space="preserve">престъпления против собствеността </w:t>
      </w:r>
      <w:r>
        <w:rPr>
          <w:rFonts w:ascii="Times New Roman" w:hAnsi="Times New Roman" w:cs="Times New Roman"/>
          <w:sz w:val="24"/>
          <w:szCs w:val="24"/>
        </w:rPr>
        <w:t>била регламентирана</w:t>
      </w:r>
      <w:r w:rsidR="00D06B2C" w:rsidRPr="00EB13F2">
        <w:rPr>
          <w:rFonts w:ascii="Times New Roman" w:hAnsi="Times New Roman" w:cs="Times New Roman"/>
          <w:sz w:val="24"/>
          <w:szCs w:val="24"/>
        </w:rPr>
        <w:t xml:space="preserve"> </w:t>
      </w:r>
      <w:r w:rsidR="00D06B2C" w:rsidRPr="00F04AFC">
        <w:rPr>
          <w:rFonts w:ascii="Times New Roman" w:hAnsi="Times New Roman" w:cs="Times New Roman"/>
          <w:i/>
          <w:sz w:val="24"/>
          <w:szCs w:val="24"/>
        </w:rPr>
        <w:t>специалн</w:t>
      </w:r>
      <w:r w:rsidRPr="00F04AFC">
        <w:rPr>
          <w:rFonts w:ascii="Times New Roman" w:hAnsi="Times New Roman" w:cs="Times New Roman"/>
          <w:i/>
          <w:sz w:val="24"/>
          <w:szCs w:val="24"/>
        </w:rPr>
        <w:t>а</w:t>
      </w:r>
      <w:r>
        <w:rPr>
          <w:rFonts w:ascii="Times New Roman" w:hAnsi="Times New Roman" w:cs="Times New Roman"/>
          <w:sz w:val="24"/>
          <w:szCs w:val="24"/>
        </w:rPr>
        <w:t xml:space="preserve"> категория</w:t>
      </w:r>
      <w:r w:rsidR="00D06B2C" w:rsidRPr="00EB13F2">
        <w:rPr>
          <w:rFonts w:ascii="Times New Roman" w:hAnsi="Times New Roman" w:cs="Times New Roman"/>
          <w:sz w:val="24"/>
          <w:szCs w:val="24"/>
        </w:rPr>
        <w:t xml:space="preserve"> смекчаващи и отегчаващи обстоятелства</w:t>
      </w:r>
      <w:r w:rsidR="00355838">
        <w:rPr>
          <w:rFonts w:ascii="Times New Roman" w:hAnsi="Times New Roman" w:cs="Times New Roman"/>
          <w:sz w:val="24"/>
          <w:szCs w:val="24"/>
        </w:rPr>
        <w:t>,</w:t>
      </w:r>
      <w:r w:rsidR="00355838" w:rsidRPr="00355838">
        <w:rPr>
          <w:rFonts w:ascii="Times New Roman" w:hAnsi="Times New Roman" w:cs="Times New Roman"/>
          <w:sz w:val="24"/>
          <w:szCs w:val="24"/>
        </w:rPr>
        <w:t xml:space="preserve"> </w:t>
      </w:r>
      <w:r w:rsidR="00355838">
        <w:rPr>
          <w:rFonts w:ascii="Times New Roman" w:hAnsi="Times New Roman" w:cs="Times New Roman"/>
          <w:sz w:val="24"/>
          <w:szCs w:val="24"/>
        </w:rPr>
        <w:t xml:space="preserve">съдържащи </w:t>
      </w:r>
      <w:r w:rsidR="00355838" w:rsidRPr="00EB13F2">
        <w:rPr>
          <w:rFonts w:ascii="Times New Roman" w:hAnsi="Times New Roman" w:cs="Times New Roman"/>
          <w:sz w:val="24"/>
          <w:szCs w:val="24"/>
        </w:rPr>
        <w:t>напътствие към мировия съдия да приложи увеличено, респ. намалено наказание</w:t>
      </w:r>
      <w:r w:rsidR="00D06B2C" w:rsidRPr="00EB13F2">
        <w:rPr>
          <w:rFonts w:ascii="Times New Roman" w:hAnsi="Times New Roman" w:cs="Times New Roman"/>
          <w:sz w:val="24"/>
          <w:szCs w:val="24"/>
        </w:rPr>
        <w:t xml:space="preserve">. </w:t>
      </w:r>
      <w:r w:rsidR="00355838">
        <w:rPr>
          <w:rFonts w:ascii="Times New Roman" w:hAnsi="Times New Roman" w:cs="Times New Roman"/>
          <w:sz w:val="24"/>
          <w:szCs w:val="24"/>
        </w:rPr>
        <w:t>Това били обстоятелства,</w:t>
      </w:r>
      <w:r w:rsidR="00E2570D" w:rsidRPr="00EB13F2">
        <w:rPr>
          <w:rFonts w:ascii="Times New Roman" w:hAnsi="Times New Roman" w:cs="Times New Roman"/>
          <w:sz w:val="24"/>
          <w:szCs w:val="24"/>
        </w:rPr>
        <w:t xml:space="preserve"> които </w:t>
      </w:r>
      <w:r w:rsidR="00853639">
        <w:rPr>
          <w:rFonts w:ascii="Times New Roman" w:hAnsi="Times New Roman" w:cs="Times New Roman"/>
          <w:sz w:val="24"/>
          <w:szCs w:val="24"/>
        </w:rPr>
        <w:t>не се окачествява</w:t>
      </w:r>
      <w:r w:rsidR="00355838">
        <w:rPr>
          <w:rFonts w:ascii="Times New Roman" w:hAnsi="Times New Roman" w:cs="Times New Roman"/>
          <w:sz w:val="24"/>
          <w:szCs w:val="24"/>
        </w:rPr>
        <w:t>ли</w:t>
      </w:r>
      <w:r w:rsidR="00853639">
        <w:rPr>
          <w:rFonts w:ascii="Times New Roman" w:hAnsi="Times New Roman" w:cs="Times New Roman"/>
          <w:sz w:val="24"/>
          <w:szCs w:val="24"/>
        </w:rPr>
        <w:t xml:space="preserve"> нито като </w:t>
      </w:r>
      <w:r w:rsidR="00E2570D" w:rsidRPr="00EB13F2">
        <w:rPr>
          <w:rFonts w:ascii="Times New Roman" w:hAnsi="Times New Roman" w:cs="Times New Roman"/>
          <w:sz w:val="24"/>
          <w:szCs w:val="24"/>
        </w:rPr>
        <w:t xml:space="preserve">квалифициращи, нито </w:t>
      </w:r>
      <w:r w:rsidR="00853639">
        <w:rPr>
          <w:rFonts w:ascii="Times New Roman" w:hAnsi="Times New Roman" w:cs="Times New Roman"/>
          <w:sz w:val="24"/>
          <w:szCs w:val="24"/>
        </w:rPr>
        <w:t>като диференциращи</w:t>
      </w:r>
      <w:r w:rsidR="00E2570D" w:rsidRPr="00EB13F2">
        <w:rPr>
          <w:rFonts w:ascii="Times New Roman" w:hAnsi="Times New Roman" w:cs="Times New Roman"/>
          <w:sz w:val="24"/>
          <w:szCs w:val="24"/>
        </w:rPr>
        <w:t>, а образува</w:t>
      </w:r>
      <w:r w:rsidR="00355838">
        <w:rPr>
          <w:rFonts w:ascii="Times New Roman" w:hAnsi="Times New Roman" w:cs="Times New Roman"/>
          <w:sz w:val="24"/>
          <w:szCs w:val="24"/>
        </w:rPr>
        <w:t>ли</w:t>
      </w:r>
      <w:r w:rsidR="00E2570D" w:rsidRPr="00EB13F2">
        <w:rPr>
          <w:rFonts w:ascii="Times New Roman" w:hAnsi="Times New Roman" w:cs="Times New Roman"/>
          <w:sz w:val="24"/>
          <w:szCs w:val="24"/>
        </w:rPr>
        <w:t xml:space="preserve"> междинна категория релевантни за наказанието </w:t>
      </w:r>
      <w:r w:rsidR="00355838">
        <w:rPr>
          <w:rFonts w:ascii="Times New Roman" w:hAnsi="Times New Roman" w:cs="Times New Roman"/>
          <w:sz w:val="24"/>
          <w:szCs w:val="24"/>
        </w:rPr>
        <w:t>фактори</w:t>
      </w:r>
      <w:r w:rsidR="00E2570D" w:rsidRPr="00EB13F2">
        <w:rPr>
          <w:rFonts w:ascii="Times New Roman" w:hAnsi="Times New Roman" w:cs="Times New Roman"/>
          <w:sz w:val="24"/>
          <w:szCs w:val="24"/>
        </w:rPr>
        <w:t xml:space="preserve">. </w:t>
      </w:r>
      <w:r w:rsidR="00D06B2C" w:rsidRPr="00EB13F2">
        <w:rPr>
          <w:rFonts w:ascii="Times New Roman" w:hAnsi="Times New Roman" w:cs="Times New Roman"/>
          <w:sz w:val="24"/>
          <w:szCs w:val="24"/>
        </w:rPr>
        <w:t>Например според чл. 128 за кражба наказанието „може да се увеличи наполовина“</w:t>
      </w:r>
      <w:r w:rsidR="006D742C" w:rsidRPr="00EB13F2">
        <w:rPr>
          <w:rFonts w:ascii="Times New Roman" w:hAnsi="Times New Roman" w:cs="Times New Roman"/>
          <w:sz w:val="24"/>
          <w:szCs w:val="24"/>
        </w:rPr>
        <w:t xml:space="preserve">, ако </w:t>
      </w:r>
      <w:r w:rsidR="00E7768B">
        <w:rPr>
          <w:rFonts w:ascii="Times New Roman" w:hAnsi="Times New Roman" w:cs="Times New Roman"/>
          <w:sz w:val="24"/>
          <w:szCs w:val="24"/>
        </w:rPr>
        <w:t>деянието е</w:t>
      </w:r>
      <w:r w:rsidR="00F74203">
        <w:rPr>
          <w:rFonts w:ascii="Times New Roman" w:hAnsi="Times New Roman" w:cs="Times New Roman"/>
          <w:sz w:val="24"/>
          <w:szCs w:val="24"/>
        </w:rPr>
        <w:t xml:space="preserve"> </w:t>
      </w:r>
      <w:r w:rsidR="00E7768B">
        <w:rPr>
          <w:rFonts w:ascii="Times New Roman" w:hAnsi="Times New Roman" w:cs="Times New Roman"/>
          <w:sz w:val="24"/>
          <w:szCs w:val="24"/>
        </w:rPr>
        <w:t xml:space="preserve"> извършено</w:t>
      </w:r>
      <w:r w:rsidR="00D06B2C" w:rsidRPr="00EB13F2">
        <w:rPr>
          <w:rFonts w:ascii="Times New Roman" w:hAnsi="Times New Roman" w:cs="Times New Roman"/>
          <w:sz w:val="24"/>
          <w:szCs w:val="24"/>
        </w:rPr>
        <w:t xml:space="preserve"> в черква или от гробница или от мъртвеца, през нощта, ако откраднатото нещо е било необходимо за прехранването на стопанина му и крадецът е знаел това и други; според чл. 129 наказанието за кражба „може да се намали наполовина, ако крадецът от само себе си е върнал откраднатото нещо на стопанина му“, ако крадецът „е откраднал от голяма крайност или е нямал средства за прехрана или работа“, а също, ако откраднатата вещ не струва</w:t>
      </w:r>
      <w:r w:rsidR="00355838">
        <w:rPr>
          <w:rFonts w:ascii="Times New Roman" w:hAnsi="Times New Roman" w:cs="Times New Roman"/>
          <w:sz w:val="24"/>
          <w:szCs w:val="24"/>
        </w:rPr>
        <w:t>ла</w:t>
      </w:r>
      <w:r w:rsidR="00D06B2C" w:rsidRPr="00EB13F2">
        <w:rPr>
          <w:rFonts w:ascii="Times New Roman" w:hAnsi="Times New Roman" w:cs="Times New Roman"/>
          <w:sz w:val="24"/>
          <w:szCs w:val="24"/>
        </w:rPr>
        <w:t xml:space="preserve"> повече от 4-5 франка. </w:t>
      </w:r>
      <w:r w:rsidR="00CA3FF5" w:rsidRPr="00EB13F2">
        <w:rPr>
          <w:rFonts w:ascii="Times New Roman" w:hAnsi="Times New Roman" w:cs="Times New Roman"/>
          <w:sz w:val="24"/>
          <w:szCs w:val="24"/>
        </w:rPr>
        <w:t>Според чл. 133 за мошеничество наказанието затвор може</w:t>
      </w:r>
      <w:r w:rsidR="00F74203">
        <w:rPr>
          <w:rFonts w:ascii="Times New Roman" w:hAnsi="Times New Roman" w:cs="Times New Roman"/>
          <w:sz w:val="24"/>
          <w:szCs w:val="24"/>
        </w:rPr>
        <w:t>ло</w:t>
      </w:r>
      <w:r w:rsidR="00CA3FF5" w:rsidRPr="00EB13F2">
        <w:rPr>
          <w:rFonts w:ascii="Times New Roman" w:hAnsi="Times New Roman" w:cs="Times New Roman"/>
          <w:sz w:val="24"/>
          <w:szCs w:val="24"/>
        </w:rPr>
        <w:t xml:space="preserve"> да се увеличи до три месеца</w:t>
      </w:r>
      <w:r w:rsidR="00DB58E6" w:rsidRPr="00EB13F2">
        <w:rPr>
          <w:rStyle w:val="FootnoteReference"/>
          <w:sz w:val="24"/>
          <w:szCs w:val="24"/>
        </w:rPr>
        <w:footnoteReference w:id="7"/>
      </w:r>
      <w:r w:rsidR="00CA3FF5" w:rsidRPr="00EB13F2">
        <w:rPr>
          <w:rFonts w:ascii="Times New Roman" w:hAnsi="Times New Roman" w:cs="Times New Roman"/>
          <w:sz w:val="24"/>
          <w:szCs w:val="24"/>
        </w:rPr>
        <w:t xml:space="preserve">, ако лицето е осъждано за кражба или за мошеничество, ако </w:t>
      </w:r>
      <w:r w:rsidR="00355838">
        <w:rPr>
          <w:rFonts w:ascii="Times New Roman" w:hAnsi="Times New Roman" w:cs="Times New Roman"/>
          <w:sz w:val="24"/>
          <w:szCs w:val="24"/>
        </w:rPr>
        <w:t>са</w:t>
      </w:r>
      <w:r w:rsidR="00CA3FF5" w:rsidRPr="00EB13F2">
        <w:rPr>
          <w:rFonts w:ascii="Times New Roman" w:hAnsi="Times New Roman" w:cs="Times New Roman"/>
          <w:sz w:val="24"/>
          <w:szCs w:val="24"/>
        </w:rPr>
        <w:t xml:space="preserve"> действа</w:t>
      </w:r>
      <w:r w:rsidR="00355838">
        <w:rPr>
          <w:rFonts w:ascii="Times New Roman" w:hAnsi="Times New Roman" w:cs="Times New Roman"/>
          <w:sz w:val="24"/>
          <w:szCs w:val="24"/>
        </w:rPr>
        <w:t>ли</w:t>
      </w:r>
      <w:r w:rsidR="00CA3FF5" w:rsidRPr="00EB13F2">
        <w:rPr>
          <w:rFonts w:ascii="Times New Roman" w:hAnsi="Times New Roman" w:cs="Times New Roman"/>
          <w:sz w:val="24"/>
          <w:szCs w:val="24"/>
        </w:rPr>
        <w:t xml:space="preserve"> няколко души, сговорили се помежду си, ако са </w:t>
      </w:r>
      <w:r w:rsidR="00B14CB0">
        <w:rPr>
          <w:rFonts w:ascii="Times New Roman" w:hAnsi="Times New Roman" w:cs="Times New Roman"/>
          <w:sz w:val="24"/>
          <w:szCs w:val="24"/>
        </w:rPr>
        <w:t xml:space="preserve"> били </w:t>
      </w:r>
      <w:r w:rsidR="00CA3FF5" w:rsidRPr="00EB13F2">
        <w:rPr>
          <w:rFonts w:ascii="Times New Roman" w:hAnsi="Times New Roman" w:cs="Times New Roman"/>
          <w:sz w:val="24"/>
          <w:szCs w:val="24"/>
        </w:rPr>
        <w:t xml:space="preserve">направени предварителни приготовления, ако лицето по своето местоположение или звание е внушавало особено доверие към себе си, ако е измамен малолетен, престарял, </w:t>
      </w:r>
      <w:r w:rsidR="00CA3FF5" w:rsidRPr="00EB13F2">
        <w:rPr>
          <w:rFonts w:ascii="Times New Roman" w:hAnsi="Times New Roman" w:cs="Times New Roman"/>
          <w:sz w:val="24"/>
          <w:szCs w:val="24"/>
        </w:rPr>
        <w:lastRenderedPageBreak/>
        <w:t xml:space="preserve">сляп или глухоням човек, ако са </w:t>
      </w:r>
      <w:r w:rsidR="00B14CB0">
        <w:rPr>
          <w:rFonts w:ascii="Times New Roman" w:hAnsi="Times New Roman" w:cs="Times New Roman"/>
          <w:sz w:val="24"/>
          <w:szCs w:val="24"/>
        </w:rPr>
        <w:t xml:space="preserve">били </w:t>
      </w:r>
      <w:r w:rsidR="00CA3FF5" w:rsidRPr="00EB13F2">
        <w:rPr>
          <w:rFonts w:ascii="Times New Roman" w:hAnsi="Times New Roman" w:cs="Times New Roman"/>
          <w:sz w:val="24"/>
          <w:szCs w:val="24"/>
        </w:rPr>
        <w:t xml:space="preserve">употребени суеверни обреди, за да се стигне до измамата, ако деецът се е представил за слуга, довереник или пълномощник, сиреч, когато е действал от чуждо име. </w:t>
      </w:r>
    </w:p>
    <w:p w:rsidR="00B76B28" w:rsidRPr="00EB13F2" w:rsidRDefault="00D06B2C"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Ч</w:t>
      </w:r>
      <w:r w:rsidR="00B76B28" w:rsidRPr="00EB13F2">
        <w:rPr>
          <w:rFonts w:ascii="Times New Roman" w:hAnsi="Times New Roman" w:cs="Times New Roman"/>
          <w:sz w:val="24"/>
          <w:szCs w:val="24"/>
        </w:rPr>
        <w:t xml:space="preserve">аст от </w:t>
      </w:r>
      <w:r w:rsidR="00355838">
        <w:rPr>
          <w:rFonts w:ascii="Times New Roman" w:hAnsi="Times New Roman" w:cs="Times New Roman"/>
          <w:sz w:val="24"/>
          <w:szCs w:val="24"/>
        </w:rPr>
        <w:t xml:space="preserve">тези специални обстоятелства, както и от </w:t>
      </w:r>
      <w:r w:rsidRPr="00EB13F2">
        <w:rPr>
          <w:rFonts w:ascii="Times New Roman" w:hAnsi="Times New Roman" w:cs="Times New Roman"/>
          <w:sz w:val="24"/>
          <w:szCs w:val="24"/>
        </w:rPr>
        <w:t>квалифициращите обстоятелства</w:t>
      </w:r>
      <w:r w:rsidR="00B76B28" w:rsidRPr="00EB13F2">
        <w:rPr>
          <w:rFonts w:ascii="Times New Roman" w:hAnsi="Times New Roman" w:cs="Times New Roman"/>
          <w:sz w:val="24"/>
          <w:szCs w:val="24"/>
        </w:rPr>
        <w:t xml:space="preserve"> дублирали изброените в посочените разпоредби </w:t>
      </w:r>
      <w:r w:rsidR="00B201D7">
        <w:rPr>
          <w:rFonts w:ascii="Times New Roman" w:hAnsi="Times New Roman" w:cs="Times New Roman"/>
          <w:sz w:val="24"/>
          <w:szCs w:val="24"/>
        </w:rPr>
        <w:t>на чл. 11 и на чл. 12 общоважащи</w:t>
      </w:r>
      <w:r w:rsidR="000C3E71" w:rsidRPr="00EB13F2">
        <w:rPr>
          <w:rFonts w:ascii="Times New Roman" w:hAnsi="Times New Roman" w:cs="Times New Roman"/>
          <w:sz w:val="24"/>
          <w:szCs w:val="24"/>
        </w:rPr>
        <w:t xml:space="preserve"> </w:t>
      </w:r>
      <w:r w:rsidR="00355838">
        <w:rPr>
          <w:rFonts w:ascii="Times New Roman" w:hAnsi="Times New Roman" w:cs="Times New Roman"/>
          <w:sz w:val="24"/>
          <w:szCs w:val="24"/>
        </w:rPr>
        <w:t xml:space="preserve">(универсални) </w:t>
      </w:r>
      <w:r w:rsidR="00B76B28" w:rsidRPr="00EB13F2">
        <w:rPr>
          <w:rFonts w:ascii="Times New Roman" w:hAnsi="Times New Roman" w:cs="Times New Roman"/>
          <w:sz w:val="24"/>
          <w:szCs w:val="24"/>
        </w:rPr>
        <w:t>смекчаващи и отегчаващи обстоятелства</w:t>
      </w:r>
      <w:r w:rsidR="00FD4B9F" w:rsidRPr="00EB13F2">
        <w:rPr>
          <w:rFonts w:ascii="Times New Roman" w:hAnsi="Times New Roman" w:cs="Times New Roman"/>
          <w:sz w:val="24"/>
          <w:szCs w:val="24"/>
        </w:rPr>
        <w:t xml:space="preserve">. Слабост на коментирания нормативен акт била, че </w:t>
      </w:r>
      <w:r w:rsidR="00E868E6">
        <w:rPr>
          <w:rFonts w:ascii="Times New Roman" w:hAnsi="Times New Roman" w:cs="Times New Roman"/>
          <w:sz w:val="24"/>
          <w:szCs w:val="24"/>
        </w:rPr>
        <w:t>липсвала</w:t>
      </w:r>
      <w:r w:rsidR="00B76B28" w:rsidRPr="00EB13F2">
        <w:rPr>
          <w:rFonts w:ascii="Times New Roman" w:hAnsi="Times New Roman" w:cs="Times New Roman"/>
          <w:sz w:val="24"/>
          <w:szCs w:val="24"/>
        </w:rPr>
        <w:t xml:space="preserve"> изрична забрана за двойното им отчитане. </w:t>
      </w:r>
    </w:p>
    <w:p w:rsidR="00D24855" w:rsidRPr="00EB13F2" w:rsidRDefault="00D24855" w:rsidP="00D24855">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Правило, рамкиращо съдебното усмотрение, било въведено и за наказване на опита за кражба и </w:t>
      </w:r>
      <w:r w:rsidR="00355838">
        <w:rPr>
          <w:rFonts w:ascii="Times New Roman" w:hAnsi="Times New Roman" w:cs="Times New Roman"/>
          <w:sz w:val="24"/>
          <w:szCs w:val="24"/>
        </w:rPr>
        <w:t xml:space="preserve">за </w:t>
      </w:r>
      <w:r w:rsidRPr="00EB13F2">
        <w:rPr>
          <w:rFonts w:ascii="Times New Roman" w:hAnsi="Times New Roman" w:cs="Times New Roman"/>
          <w:sz w:val="24"/>
          <w:szCs w:val="24"/>
        </w:rPr>
        <w:t>мошеничество, неуспели поради независещи от дееца обстоятелства. Мировият съдия бил на</w:t>
      </w:r>
      <w:r>
        <w:rPr>
          <w:rFonts w:ascii="Times New Roman" w:hAnsi="Times New Roman" w:cs="Times New Roman"/>
          <w:sz w:val="24"/>
          <w:szCs w:val="24"/>
        </w:rPr>
        <w:t>сочен</w:t>
      </w:r>
      <w:r w:rsidRPr="00EB13F2">
        <w:rPr>
          <w:rFonts w:ascii="Times New Roman" w:hAnsi="Times New Roman" w:cs="Times New Roman"/>
          <w:sz w:val="24"/>
          <w:szCs w:val="24"/>
        </w:rPr>
        <w:t xml:space="preserve"> </w:t>
      </w:r>
      <w:r>
        <w:rPr>
          <w:rFonts w:ascii="Times New Roman" w:hAnsi="Times New Roman" w:cs="Times New Roman"/>
          <w:sz w:val="24"/>
          <w:szCs w:val="24"/>
        </w:rPr>
        <w:t xml:space="preserve">при </w:t>
      </w:r>
      <w:r w:rsidR="00B201D7">
        <w:rPr>
          <w:rFonts w:ascii="Times New Roman" w:hAnsi="Times New Roman" w:cs="Times New Roman"/>
          <w:sz w:val="24"/>
          <w:szCs w:val="24"/>
        </w:rPr>
        <w:t>индивидуализиращо</w:t>
      </w:r>
      <w:r w:rsidR="00355838">
        <w:rPr>
          <w:rFonts w:ascii="Times New Roman" w:hAnsi="Times New Roman" w:cs="Times New Roman"/>
          <w:sz w:val="24"/>
          <w:szCs w:val="24"/>
        </w:rPr>
        <w:t>то</w:t>
      </w:r>
      <w:r w:rsidR="00B201D7">
        <w:rPr>
          <w:rFonts w:ascii="Times New Roman" w:hAnsi="Times New Roman" w:cs="Times New Roman"/>
          <w:sz w:val="24"/>
          <w:szCs w:val="24"/>
        </w:rPr>
        <w:t xml:space="preserve"> обстоятелство опит</w:t>
      </w:r>
      <w:r w:rsidR="00E7768B">
        <w:rPr>
          <w:rFonts w:ascii="Times New Roman" w:hAnsi="Times New Roman" w:cs="Times New Roman"/>
          <w:sz w:val="24"/>
          <w:szCs w:val="24"/>
        </w:rPr>
        <w:t xml:space="preserve"> </w:t>
      </w:r>
      <w:r w:rsidRPr="00EB13F2">
        <w:rPr>
          <w:rFonts w:ascii="Times New Roman" w:hAnsi="Times New Roman" w:cs="Times New Roman"/>
          <w:sz w:val="24"/>
          <w:szCs w:val="24"/>
        </w:rPr>
        <w:t>“да смалява наполовина наказанието според обстоятелствата и лицата, които са взели участие“.</w:t>
      </w:r>
    </w:p>
    <w:p w:rsidR="00B76B28" w:rsidRPr="00EB13F2" w:rsidRDefault="000F6A6A"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Н</w:t>
      </w:r>
      <w:r w:rsidR="00B76B28" w:rsidRPr="00EB13F2">
        <w:rPr>
          <w:rFonts w:ascii="Times New Roman" w:hAnsi="Times New Roman" w:cs="Times New Roman"/>
          <w:sz w:val="24"/>
          <w:szCs w:val="24"/>
        </w:rPr>
        <w:t>ормиране</w:t>
      </w:r>
      <w:r w:rsidRPr="00EB13F2">
        <w:rPr>
          <w:rFonts w:ascii="Times New Roman" w:hAnsi="Times New Roman" w:cs="Times New Roman"/>
          <w:sz w:val="24"/>
          <w:szCs w:val="24"/>
        </w:rPr>
        <w:t>то</w:t>
      </w:r>
      <w:r w:rsidR="00B76B28" w:rsidRPr="00EB13F2">
        <w:rPr>
          <w:rFonts w:ascii="Times New Roman" w:hAnsi="Times New Roman" w:cs="Times New Roman"/>
          <w:sz w:val="24"/>
          <w:szCs w:val="24"/>
        </w:rPr>
        <w:t xml:space="preserve"> на смекчаващи и отегчаващи обстоятелства </w:t>
      </w:r>
      <w:r w:rsidR="00FD4B9F" w:rsidRPr="00EB13F2">
        <w:rPr>
          <w:rFonts w:ascii="Times New Roman" w:hAnsi="Times New Roman" w:cs="Times New Roman"/>
          <w:sz w:val="24"/>
          <w:szCs w:val="24"/>
        </w:rPr>
        <w:t xml:space="preserve">бележело </w:t>
      </w:r>
      <w:r w:rsidR="00B76B28" w:rsidRPr="00EB13F2">
        <w:rPr>
          <w:rFonts w:ascii="Times New Roman" w:hAnsi="Times New Roman" w:cs="Times New Roman"/>
          <w:sz w:val="24"/>
          <w:szCs w:val="24"/>
        </w:rPr>
        <w:t>прогрес в историята на нашето право. По същото време наказателните закони на Франция, Белгия, Унгария са били изградени върху схващането, че смекчаващите и отегчаващите обстоятелства са неизброими и недефинируеми, така че е невъзможно законодателят отнапред да ги предвиди</w:t>
      </w:r>
      <w:r w:rsidRPr="00EB13F2">
        <w:rPr>
          <w:rFonts w:ascii="Times New Roman" w:hAnsi="Times New Roman" w:cs="Times New Roman"/>
          <w:sz w:val="24"/>
          <w:szCs w:val="24"/>
        </w:rPr>
        <w:t xml:space="preserve"> и обяви</w:t>
      </w:r>
      <w:r w:rsidR="00B76B28" w:rsidRPr="00EB13F2">
        <w:rPr>
          <w:rFonts w:ascii="Times New Roman" w:hAnsi="Times New Roman" w:cs="Times New Roman"/>
          <w:sz w:val="24"/>
          <w:szCs w:val="24"/>
        </w:rPr>
        <w:t xml:space="preserve">. Господствало схващането, че съдът следва да има </w:t>
      </w:r>
      <w:r w:rsidRPr="00EB13F2">
        <w:rPr>
          <w:rFonts w:ascii="Times New Roman" w:hAnsi="Times New Roman" w:cs="Times New Roman"/>
          <w:sz w:val="24"/>
          <w:szCs w:val="24"/>
        </w:rPr>
        <w:t xml:space="preserve">неограничена дискреция </w:t>
      </w:r>
      <w:r w:rsidR="00B76B28" w:rsidRPr="00EB13F2">
        <w:rPr>
          <w:rFonts w:ascii="Times New Roman" w:hAnsi="Times New Roman" w:cs="Times New Roman"/>
          <w:sz w:val="24"/>
          <w:szCs w:val="24"/>
        </w:rPr>
        <w:t xml:space="preserve">във всеки разглеждан случай да ги издири и в зависимост от </w:t>
      </w:r>
      <w:r w:rsidR="00B201D7">
        <w:rPr>
          <w:rFonts w:ascii="Times New Roman" w:hAnsi="Times New Roman" w:cs="Times New Roman"/>
          <w:sz w:val="24"/>
          <w:szCs w:val="24"/>
        </w:rPr>
        <w:t>силата на противоположното им действие</w:t>
      </w:r>
      <w:r w:rsidR="00B76B28" w:rsidRPr="00EB13F2">
        <w:rPr>
          <w:rFonts w:ascii="Times New Roman" w:hAnsi="Times New Roman" w:cs="Times New Roman"/>
          <w:sz w:val="24"/>
          <w:szCs w:val="24"/>
        </w:rPr>
        <w:t xml:space="preserve"> да определи размера на наказанието, движейки го към минимума или към максимума, предвидени в закона</w:t>
      </w:r>
      <w:r w:rsidR="00834BD3" w:rsidRPr="00EB13F2">
        <w:rPr>
          <w:rStyle w:val="FootnoteReference"/>
          <w:sz w:val="24"/>
          <w:szCs w:val="24"/>
        </w:rPr>
        <w:footnoteReference w:id="8"/>
      </w:r>
      <w:r w:rsidR="00B76B28" w:rsidRPr="00EB13F2">
        <w:rPr>
          <w:rFonts w:ascii="Times New Roman" w:hAnsi="Times New Roman" w:cs="Times New Roman"/>
          <w:sz w:val="24"/>
          <w:szCs w:val="24"/>
        </w:rPr>
        <w:t xml:space="preserve">. </w:t>
      </w:r>
    </w:p>
    <w:p w:rsidR="000F6A6A"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След приемането на първата българска Конституция на 16.04.1879 г. се открила възможност за изработване на български наказателен закон. </w:t>
      </w:r>
      <w:r w:rsidR="000F6A6A" w:rsidRPr="00EB13F2">
        <w:rPr>
          <w:rFonts w:ascii="Times New Roman" w:hAnsi="Times New Roman" w:cs="Times New Roman"/>
          <w:sz w:val="24"/>
          <w:szCs w:val="24"/>
        </w:rPr>
        <w:t xml:space="preserve">През 1896 г. </w:t>
      </w:r>
      <w:r w:rsidRPr="00EB13F2">
        <w:rPr>
          <w:rFonts w:ascii="Times New Roman" w:hAnsi="Times New Roman" w:cs="Times New Roman"/>
          <w:sz w:val="24"/>
          <w:szCs w:val="24"/>
        </w:rPr>
        <w:t xml:space="preserve">Осмото </w:t>
      </w:r>
      <w:r w:rsidR="00DD7002" w:rsidRPr="00EB13F2">
        <w:rPr>
          <w:rFonts w:ascii="Times New Roman" w:hAnsi="Times New Roman" w:cs="Times New Roman"/>
          <w:sz w:val="24"/>
          <w:szCs w:val="24"/>
        </w:rPr>
        <w:t>обикновено народно събрание</w:t>
      </w:r>
      <w:r w:rsidRPr="00EB13F2">
        <w:rPr>
          <w:rFonts w:ascii="Times New Roman" w:hAnsi="Times New Roman" w:cs="Times New Roman"/>
          <w:sz w:val="24"/>
          <w:szCs w:val="24"/>
        </w:rPr>
        <w:t xml:space="preserve"> приело такъв</w:t>
      </w:r>
      <w:r w:rsidR="000F6A6A" w:rsidRPr="00EB13F2">
        <w:rPr>
          <w:rFonts w:ascii="Times New Roman" w:hAnsi="Times New Roman" w:cs="Times New Roman"/>
          <w:sz w:val="24"/>
          <w:szCs w:val="24"/>
        </w:rPr>
        <w:t>. В него</w:t>
      </w:r>
      <w:r w:rsidRPr="00EB13F2">
        <w:rPr>
          <w:rFonts w:ascii="Times New Roman" w:hAnsi="Times New Roman" w:cs="Times New Roman"/>
          <w:sz w:val="24"/>
          <w:szCs w:val="24"/>
        </w:rPr>
        <w:t xml:space="preserve"> са били възприети редица демократични принципи, категории и институти на класическото наказателно право. В чл. 60 била заимствана регламентацията </w:t>
      </w:r>
      <w:r w:rsidR="00FD4B9F" w:rsidRPr="00EB13F2">
        <w:rPr>
          <w:rFonts w:ascii="Times New Roman" w:hAnsi="Times New Roman" w:cs="Times New Roman"/>
          <w:sz w:val="24"/>
          <w:szCs w:val="24"/>
        </w:rPr>
        <w:t xml:space="preserve">на </w:t>
      </w:r>
      <w:r w:rsidRPr="00EB13F2">
        <w:rPr>
          <w:rFonts w:ascii="Times New Roman" w:hAnsi="Times New Roman" w:cs="Times New Roman"/>
          <w:sz w:val="24"/>
          <w:szCs w:val="24"/>
        </w:rPr>
        <w:t xml:space="preserve">общите начала </w:t>
      </w:r>
      <w:r w:rsidR="00FD4B9F" w:rsidRPr="00EB13F2">
        <w:rPr>
          <w:rFonts w:ascii="Times New Roman" w:hAnsi="Times New Roman" w:cs="Times New Roman"/>
          <w:sz w:val="24"/>
          <w:szCs w:val="24"/>
        </w:rPr>
        <w:t>з</w:t>
      </w:r>
      <w:r w:rsidRPr="00EB13F2">
        <w:rPr>
          <w:rFonts w:ascii="Times New Roman" w:hAnsi="Times New Roman" w:cs="Times New Roman"/>
          <w:sz w:val="24"/>
          <w:szCs w:val="24"/>
        </w:rPr>
        <w:t>а определяне на наказани</w:t>
      </w:r>
      <w:r w:rsidR="000F6A6A" w:rsidRPr="00EB13F2">
        <w:rPr>
          <w:rFonts w:ascii="Times New Roman" w:hAnsi="Times New Roman" w:cs="Times New Roman"/>
          <w:sz w:val="24"/>
          <w:szCs w:val="24"/>
        </w:rPr>
        <w:t>ето</w:t>
      </w:r>
      <w:r w:rsidR="00FD4B9F" w:rsidRPr="00EB13F2">
        <w:rPr>
          <w:rFonts w:ascii="Times New Roman" w:hAnsi="Times New Roman" w:cs="Times New Roman"/>
          <w:sz w:val="24"/>
          <w:szCs w:val="24"/>
        </w:rPr>
        <w:t xml:space="preserve">, установена в чл. 89 от унгарския НЗ </w:t>
      </w:r>
      <w:r w:rsidRPr="00EB13F2">
        <w:rPr>
          <w:rFonts w:ascii="Times New Roman" w:hAnsi="Times New Roman" w:cs="Times New Roman"/>
          <w:sz w:val="24"/>
          <w:szCs w:val="24"/>
        </w:rPr>
        <w:t xml:space="preserve">– „кога се определя наказанието, </w:t>
      </w:r>
      <w:r w:rsidRPr="00EB13F2">
        <w:rPr>
          <w:rFonts w:ascii="Times New Roman" w:hAnsi="Times New Roman" w:cs="Times New Roman"/>
          <w:sz w:val="24"/>
          <w:szCs w:val="24"/>
        </w:rPr>
        <w:lastRenderedPageBreak/>
        <w:t>трябва да се вземат в съображение обстоятелствата, които намаляват или уголемяват вината“</w:t>
      </w:r>
      <w:r w:rsidR="003D70C6" w:rsidRPr="00EB13F2">
        <w:rPr>
          <w:rStyle w:val="FootnoteReference"/>
          <w:sz w:val="24"/>
          <w:szCs w:val="24"/>
        </w:rPr>
        <w:t xml:space="preserve"> </w:t>
      </w:r>
      <w:r w:rsidR="003D70C6" w:rsidRPr="00EB13F2">
        <w:rPr>
          <w:rStyle w:val="FootnoteReference"/>
          <w:sz w:val="24"/>
          <w:szCs w:val="24"/>
        </w:rPr>
        <w:footnoteReference w:id="9"/>
      </w:r>
      <w:r w:rsidR="003D70C6" w:rsidRPr="00EB13F2">
        <w:rPr>
          <w:rFonts w:ascii="Times New Roman" w:hAnsi="Times New Roman" w:cs="Times New Roman"/>
          <w:sz w:val="24"/>
          <w:szCs w:val="24"/>
        </w:rPr>
        <w:t>.</w:t>
      </w:r>
    </w:p>
    <w:p w:rsidR="000F6A6A" w:rsidRPr="00EB13F2" w:rsidRDefault="005D1D83" w:rsidP="000B250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З</w:t>
      </w:r>
      <w:r w:rsidR="00B76B28" w:rsidRPr="00EB13F2">
        <w:rPr>
          <w:rFonts w:ascii="Times New Roman" w:hAnsi="Times New Roman" w:cs="Times New Roman"/>
          <w:sz w:val="24"/>
          <w:szCs w:val="24"/>
        </w:rPr>
        <w:t xml:space="preserve">а разлика от УНМС коментираният </w:t>
      </w:r>
      <w:r w:rsidR="000F6A6A" w:rsidRPr="00EB13F2">
        <w:rPr>
          <w:rFonts w:ascii="Times New Roman" w:hAnsi="Times New Roman" w:cs="Times New Roman"/>
          <w:sz w:val="24"/>
          <w:szCs w:val="24"/>
        </w:rPr>
        <w:t xml:space="preserve">наказателен закон </w:t>
      </w:r>
      <w:r w:rsidR="00B76B28" w:rsidRPr="00EB13F2">
        <w:rPr>
          <w:rFonts w:ascii="Times New Roman" w:hAnsi="Times New Roman" w:cs="Times New Roman"/>
          <w:sz w:val="24"/>
          <w:szCs w:val="24"/>
        </w:rPr>
        <w:t>не въ</w:t>
      </w:r>
      <w:r w:rsidR="00397B33" w:rsidRPr="00EB13F2">
        <w:rPr>
          <w:rFonts w:ascii="Times New Roman" w:hAnsi="Times New Roman" w:cs="Times New Roman"/>
          <w:sz w:val="24"/>
          <w:szCs w:val="24"/>
        </w:rPr>
        <w:t>веждал</w:t>
      </w:r>
      <w:r w:rsidR="00B76B28" w:rsidRPr="00EB13F2">
        <w:rPr>
          <w:rFonts w:ascii="Times New Roman" w:hAnsi="Times New Roman" w:cs="Times New Roman"/>
          <w:sz w:val="24"/>
          <w:szCs w:val="24"/>
        </w:rPr>
        <w:t xml:space="preserve"> списъчно изброяване на смекчаващите и отегчаващи обстоятелства, а предоставял </w:t>
      </w:r>
      <w:r w:rsidR="00397B33" w:rsidRPr="00EB13F2">
        <w:rPr>
          <w:rFonts w:ascii="Times New Roman" w:hAnsi="Times New Roman" w:cs="Times New Roman"/>
          <w:sz w:val="24"/>
          <w:szCs w:val="24"/>
        </w:rPr>
        <w:t>неограничен</w:t>
      </w:r>
      <w:r w:rsidR="00EF03AF">
        <w:rPr>
          <w:rFonts w:ascii="Times New Roman" w:hAnsi="Times New Roman" w:cs="Times New Roman"/>
          <w:sz w:val="24"/>
          <w:szCs w:val="24"/>
        </w:rPr>
        <w:t>а</w:t>
      </w:r>
      <w:r w:rsidR="00397B33" w:rsidRPr="00EB13F2">
        <w:rPr>
          <w:rFonts w:ascii="Times New Roman" w:hAnsi="Times New Roman" w:cs="Times New Roman"/>
          <w:sz w:val="24"/>
          <w:szCs w:val="24"/>
        </w:rPr>
        <w:t xml:space="preserve"> </w:t>
      </w:r>
      <w:r w:rsidR="00EF03AF">
        <w:rPr>
          <w:rFonts w:ascii="Times New Roman" w:hAnsi="Times New Roman" w:cs="Times New Roman"/>
          <w:sz w:val="24"/>
          <w:szCs w:val="24"/>
        </w:rPr>
        <w:t>дискреция</w:t>
      </w:r>
      <w:r w:rsidR="00397B33" w:rsidRPr="00EB13F2">
        <w:rPr>
          <w:rFonts w:ascii="Times New Roman" w:hAnsi="Times New Roman" w:cs="Times New Roman"/>
          <w:sz w:val="24"/>
          <w:szCs w:val="24"/>
        </w:rPr>
        <w:t xml:space="preserve"> на </w:t>
      </w:r>
      <w:r w:rsidR="00B76B28" w:rsidRPr="00EB13F2">
        <w:rPr>
          <w:rFonts w:ascii="Times New Roman" w:hAnsi="Times New Roman" w:cs="Times New Roman"/>
          <w:sz w:val="24"/>
          <w:szCs w:val="24"/>
        </w:rPr>
        <w:t xml:space="preserve">съда да </w:t>
      </w:r>
      <w:r w:rsidR="00DD7002" w:rsidRPr="00EB13F2">
        <w:rPr>
          <w:rFonts w:ascii="Times New Roman" w:hAnsi="Times New Roman" w:cs="Times New Roman"/>
          <w:sz w:val="24"/>
          <w:szCs w:val="24"/>
        </w:rPr>
        <w:t xml:space="preserve">интерпретира едни или други обстоятелства като смекчаващи, респ. отегчаващи и да </w:t>
      </w:r>
      <w:r w:rsidR="00B76B28" w:rsidRPr="00EB13F2">
        <w:rPr>
          <w:rFonts w:ascii="Times New Roman" w:hAnsi="Times New Roman" w:cs="Times New Roman"/>
          <w:sz w:val="24"/>
          <w:szCs w:val="24"/>
        </w:rPr>
        <w:t>оценява т</w:t>
      </w:r>
      <w:r w:rsidR="000F6A6A" w:rsidRPr="00EB13F2">
        <w:rPr>
          <w:rFonts w:ascii="Times New Roman" w:hAnsi="Times New Roman" w:cs="Times New Roman"/>
          <w:sz w:val="24"/>
          <w:szCs w:val="24"/>
        </w:rPr>
        <w:t>яхната смекчаваща, респ. отегчаваща способност</w:t>
      </w:r>
      <w:r w:rsidR="00B76B28" w:rsidRPr="00EB13F2">
        <w:rPr>
          <w:rFonts w:ascii="Times New Roman" w:hAnsi="Times New Roman" w:cs="Times New Roman"/>
          <w:sz w:val="24"/>
          <w:szCs w:val="24"/>
        </w:rPr>
        <w:t xml:space="preserve">. </w:t>
      </w:r>
      <w:r w:rsidR="00397B33" w:rsidRPr="00EB13F2">
        <w:rPr>
          <w:rFonts w:ascii="Times New Roman" w:hAnsi="Times New Roman" w:cs="Times New Roman"/>
          <w:sz w:val="24"/>
          <w:szCs w:val="24"/>
        </w:rPr>
        <w:t xml:space="preserve">Липсвали и други правила, </w:t>
      </w:r>
      <w:r w:rsidR="00B76B28" w:rsidRPr="00EB13F2">
        <w:rPr>
          <w:rFonts w:ascii="Times New Roman" w:hAnsi="Times New Roman" w:cs="Times New Roman"/>
          <w:sz w:val="24"/>
          <w:szCs w:val="24"/>
        </w:rPr>
        <w:t>които да подпомагат или направляват усмотрителната дейност на съда</w:t>
      </w:r>
      <w:r w:rsidR="000F6A6A" w:rsidRPr="00EB13F2">
        <w:rPr>
          <w:rFonts w:ascii="Times New Roman" w:hAnsi="Times New Roman" w:cs="Times New Roman"/>
          <w:sz w:val="24"/>
          <w:szCs w:val="24"/>
        </w:rPr>
        <w:t xml:space="preserve"> в процес</w:t>
      </w:r>
      <w:r w:rsidR="00F15F21" w:rsidRPr="00EB13F2">
        <w:rPr>
          <w:rFonts w:ascii="Times New Roman" w:hAnsi="Times New Roman" w:cs="Times New Roman"/>
          <w:sz w:val="24"/>
          <w:szCs w:val="24"/>
        </w:rPr>
        <w:t>а</w:t>
      </w:r>
      <w:r w:rsidR="000F6A6A" w:rsidRPr="00EB13F2">
        <w:rPr>
          <w:rFonts w:ascii="Times New Roman" w:hAnsi="Times New Roman" w:cs="Times New Roman"/>
          <w:sz w:val="24"/>
          <w:szCs w:val="24"/>
        </w:rPr>
        <w:t xml:space="preserve"> на индивидуализиране на наказанието</w:t>
      </w:r>
      <w:r w:rsidR="00B76B28" w:rsidRPr="00EB13F2">
        <w:rPr>
          <w:rFonts w:ascii="Times New Roman" w:hAnsi="Times New Roman" w:cs="Times New Roman"/>
          <w:sz w:val="24"/>
          <w:szCs w:val="24"/>
        </w:rPr>
        <w:t>. И закономерно за близо десетилетното приложение на неопределено</w:t>
      </w:r>
      <w:r w:rsidR="00397B33" w:rsidRPr="00EB13F2">
        <w:rPr>
          <w:rFonts w:ascii="Times New Roman" w:hAnsi="Times New Roman" w:cs="Times New Roman"/>
          <w:sz w:val="24"/>
          <w:szCs w:val="24"/>
        </w:rPr>
        <w:t>то</w:t>
      </w:r>
      <w:r w:rsidR="00B76B28" w:rsidRPr="00EB13F2">
        <w:rPr>
          <w:rFonts w:ascii="Times New Roman" w:hAnsi="Times New Roman" w:cs="Times New Roman"/>
          <w:sz w:val="24"/>
          <w:szCs w:val="24"/>
        </w:rPr>
        <w:t xml:space="preserve"> указание </w:t>
      </w:r>
      <w:r w:rsidR="00397B33" w:rsidRPr="00EB13F2">
        <w:rPr>
          <w:rFonts w:ascii="Times New Roman" w:hAnsi="Times New Roman" w:cs="Times New Roman"/>
          <w:sz w:val="24"/>
          <w:szCs w:val="24"/>
        </w:rPr>
        <w:t xml:space="preserve">в чл. 60 </w:t>
      </w:r>
      <w:r w:rsidR="00B76B28" w:rsidRPr="00EB13F2">
        <w:rPr>
          <w:rFonts w:ascii="Times New Roman" w:hAnsi="Times New Roman" w:cs="Times New Roman"/>
          <w:sz w:val="24"/>
          <w:szCs w:val="24"/>
        </w:rPr>
        <w:t xml:space="preserve">много от съдилищата започнали да налагат наказания, без да се мотивират относно </w:t>
      </w:r>
      <w:r w:rsidR="000F6A6A" w:rsidRPr="00EB13F2">
        <w:rPr>
          <w:rFonts w:ascii="Times New Roman" w:hAnsi="Times New Roman" w:cs="Times New Roman"/>
          <w:sz w:val="24"/>
          <w:szCs w:val="24"/>
        </w:rPr>
        <w:t xml:space="preserve">индивидуализиращите </w:t>
      </w:r>
      <w:r w:rsidR="00B76B28" w:rsidRPr="00EB13F2">
        <w:rPr>
          <w:rFonts w:ascii="Times New Roman" w:hAnsi="Times New Roman" w:cs="Times New Roman"/>
          <w:sz w:val="24"/>
          <w:szCs w:val="24"/>
        </w:rPr>
        <w:t xml:space="preserve">обстоятелства, които са </w:t>
      </w:r>
      <w:r w:rsidR="00397B33" w:rsidRPr="00EB13F2">
        <w:rPr>
          <w:rFonts w:ascii="Times New Roman" w:hAnsi="Times New Roman" w:cs="Times New Roman"/>
          <w:sz w:val="24"/>
          <w:szCs w:val="24"/>
        </w:rPr>
        <w:t xml:space="preserve">използвали за формиране на </w:t>
      </w:r>
      <w:r w:rsidR="00B76B28" w:rsidRPr="00EB13F2">
        <w:rPr>
          <w:rFonts w:ascii="Times New Roman" w:hAnsi="Times New Roman" w:cs="Times New Roman"/>
          <w:sz w:val="24"/>
          <w:szCs w:val="24"/>
        </w:rPr>
        <w:t xml:space="preserve">усмотрението </w:t>
      </w:r>
      <w:r w:rsidR="00397B33" w:rsidRPr="00EB13F2">
        <w:rPr>
          <w:rFonts w:ascii="Times New Roman" w:hAnsi="Times New Roman" w:cs="Times New Roman"/>
          <w:sz w:val="24"/>
          <w:szCs w:val="24"/>
        </w:rPr>
        <w:t>си</w:t>
      </w:r>
      <w:r w:rsidR="00B76B28" w:rsidRPr="00EB13F2">
        <w:rPr>
          <w:rFonts w:ascii="Times New Roman" w:hAnsi="Times New Roman" w:cs="Times New Roman"/>
          <w:sz w:val="24"/>
          <w:szCs w:val="24"/>
        </w:rPr>
        <w:t>. Установило се положение, според което съд</w:t>
      </w:r>
      <w:r w:rsidR="00397B33" w:rsidRPr="00EB13F2">
        <w:rPr>
          <w:rFonts w:ascii="Times New Roman" w:hAnsi="Times New Roman" w:cs="Times New Roman"/>
          <w:sz w:val="24"/>
          <w:szCs w:val="24"/>
        </w:rPr>
        <w:t>ът</w:t>
      </w:r>
      <w:r w:rsidR="00B76B28" w:rsidRPr="00EB13F2">
        <w:rPr>
          <w:rFonts w:ascii="Times New Roman" w:hAnsi="Times New Roman" w:cs="Times New Roman"/>
          <w:sz w:val="24"/>
          <w:szCs w:val="24"/>
        </w:rPr>
        <w:t xml:space="preserve"> </w:t>
      </w:r>
      <w:r w:rsidR="000F6A6A" w:rsidRPr="00EB13F2">
        <w:rPr>
          <w:rFonts w:ascii="Times New Roman" w:hAnsi="Times New Roman" w:cs="Times New Roman"/>
          <w:sz w:val="24"/>
          <w:szCs w:val="24"/>
        </w:rPr>
        <w:t xml:space="preserve">разполага с необозримо усмотрение при избора на наказанието в предвидената санкционна </w:t>
      </w:r>
      <w:r w:rsidR="00F15F21" w:rsidRPr="00EB13F2">
        <w:rPr>
          <w:rFonts w:ascii="Times New Roman" w:hAnsi="Times New Roman" w:cs="Times New Roman"/>
          <w:sz w:val="24"/>
          <w:szCs w:val="24"/>
        </w:rPr>
        <w:t>амплитуда</w:t>
      </w:r>
      <w:r w:rsidR="000F6A6A" w:rsidRPr="00EB13F2">
        <w:rPr>
          <w:rFonts w:ascii="Times New Roman" w:hAnsi="Times New Roman" w:cs="Times New Roman"/>
          <w:sz w:val="24"/>
          <w:szCs w:val="24"/>
        </w:rPr>
        <w:t xml:space="preserve">. </w:t>
      </w:r>
    </w:p>
    <w:p w:rsidR="001E470B" w:rsidRPr="00EB13F2" w:rsidRDefault="00EF03AF" w:rsidP="001E470B">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това се заключавали законодателните мотиви за </w:t>
      </w:r>
      <w:r w:rsidR="00397B33" w:rsidRPr="00EB13F2">
        <w:rPr>
          <w:rFonts w:ascii="Times New Roman" w:hAnsi="Times New Roman" w:cs="Times New Roman"/>
          <w:sz w:val="24"/>
          <w:szCs w:val="24"/>
        </w:rPr>
        <w:t xml:space="preserve">реципирането на чл. 90 и чл. 91 от Унгарския НЗ. Била </w:t>
      </w:r>
      <w:r w:rsidR="00B76B28" w:rsidRPr="00EB13F2">
        <w:rPr>
          <w:rFonts w:ascii="Times New Roman" w:hAnsi="Times New Roman" w:cs="Times New Roman"/>
          <w:sz w:val="24"/>
          <w:szCs w:val="24"/>
        </w:rPr>
        <w:t>приета ал. 2 на чл. 60, според която: “При обстоятелства, които отегчават вината, наказанието се определя, като се отива към най-висшата мярка на предвиденото в закона наказание или се определя самата най-висша мярка; при обстоятелствата, които намаляват вината, наказанието се определя, като се отива към най-нисшата мярка на предвиденото в закона наказание или се определя самата най-нисша мярка”</w:t>
      </w:r>
      <w:r w:rsidR="003D70C6" w:rsidRPr="00EB13F2">
        <w:rPr>
          <w:rFonts w:ascii="Times New Roman" w:hAnsi="Times New Roman" w:cs="Times New Roman"/>
          <w:sz w:val="24"/>
          <w:szCs w:val="24"/>
        </w:rPr>
        <w:t>.</w:t>
      </w:r>
      <w:r w:rsidR="003D70C6" w:rsidRPr="00EB13F2">
        <w:rPr>
          <w:rStyle w:val="FootnoteReference"/>
          <w:sz w:val="24"/>
          <w:szCs w:val="24"/>
        </w:rPr>
        <w:footnoteReference w:id="10"/>
      </w:r>
      <w:r w:rsidR="00B76B28" w:rsidRPr="00EB13F2">
        <w:rPr>
          <w:rFonts w:ascii="Times New Roman" w:hAnsi="Times New Roman" w:cs="Times New Roman"/>
          <w:sz w:val="24"/>
          <w:szCs w:val="24"/>
        </w:rPr>
        <w:t xml:space="preserve"> </w:t>
      </w:r>
      <w:r w:rsidR="001E470B" w:rsidRPr="00EB13F2">
        <w:rPr>
          <w:rFonts w:ascii="Times New Roman" w:hAnsi="Times New Roman" w:cs="Times New Roman"/>
          <w:sz w:val="24"/>
          <w:szCs w:val="24"/>
        </w:rPr>
        <w:t>По идентичен начин е звучала и разпоредбата на чл. 56 от Военно-наказателния закон от 1937 г.</w:t>
      </w:r>
      <w:r w:rsidR="001E470B" w:rsidRPr="00EB13F2">
        <w:rPr>
          <w:rStyle w:val="FootnoteReference"/>
          <w:sz w:val="24"/>
          <w:szCs w:val="24"/>
        </w:rPr>
        <w:footnoteReference w:id="11"/>
      </w:r>
      <w:r w:rsidR="001E470B" w:rsidRPr="00EB13F2">
        <w:rPr>
          <w:rFonts w:ascii="Times New Roman" w:hAnsi="Times New Roman" w:cs="Times New Roman"/>
          <w:sz w:val="24"/>
          <w:szCs w:val="24"/>
        </w:rPr>
        <w:t xml:space="preserve"> </w:t>
      </w:r>
    </w:p>
    <w:p w:rsidR="00267C85"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Видно е, че законодателят се е старал да уреди механиз</w:t>
      </w:r>
      <w:r w:rsidR="00397B33" w:rsidRPr="00EB13F2">
        <w:rPr>
          <w:rFonts w:ascii="Times New Roman" w:hAnsi="Times New Roman" w:cs="Times New Roman"/>
          <w:sz w:val="24"/>
          <w:szCs w:val="24"/>
        </w:rPr>
        <w:t>ъ</w:t>
      </w:r>
      <w:r w:rsidRPr="00EB13F2">
        <w:rPr>
          <w:rFonts w:ascii="Times New Roman" w:hAnsi="Times New Roman" w:cs="Times New Roman"/>
          <w:sz w:val="24"/>
          <w:szCs w:val="24"/>
        </w:rPr>
        <w:t xml:space="preserve">м за индивидуализиране на наказанието, задължавайки съда да </w:t>
      </w:r>
      <w:r w:rsidR="00F15F21" w:rsidRPr="00EB13F2">
        <w:rPr>
          <w:rFonts w:ascii="Times New Roman" w:hAnsi="Times New Roman" w:cs="Times New Roman"/>
          <w:sz w:val="24"/>
          <w:szCs w:val="24"/>
        </w:rPr>
        <w:t xml:space="preserve">види и </w:t>
      </w:r>
      <w:r w:rsidRPr="00EB13F2">
        <w:rPr>
          <w:rFonts w:ascii="Times New Roman" w:hAnsi="Times New Roman" w:cs="Times New Roman"/>
          <w:sz w:val="24"/>
          <w:szCs w:val="24"/>
        </w:rPr>
        <w:t xml:space="preserve">обсъди </w:t>
      </w:r>
      <w:r w:rsidR="00F15F21" w:rsidRPr="00EB13F2">
        <w:rPr>
          <w:rFonts w:ascii="Times New Roman" w:hAnsi="Times New Roman" w:cs="Times New Roman"/>
          <w:sz w:val="24"/>
          <w:szCs w:val="24"/>
        </w:rPr>
        <w:t xml:space="preserve">смекчаващите и отегчаващите </w:t>
      </w:r>
      <w:r w:rsidRPr="00EB13F2">
        <w:rPr>
          <w:rFonts w:ascii="Times New Roman" w:hAnsi="Times New Roman" w:cs="Times New Roman"/>
          <w:sz w:val="24"/>
          <w:szCs w:val="24"/>
        </w:rPr>
        <w:t xml:space="preserve">обстоятелства и </w:t>
      </w:r>
      <w:r w:rsidR="00010039" w:rsidRPr="00EB13F2">
        <w:rPr>
          <w:rFonts w:ascii="Times New Roman" w:hAnsi="Times New Roman" w:cs="Times New Roman"/>
          <w:sz w:val="24"/>
          <w:szCs w:val="24"/>
        </w:rPr>
        <w:t xml:space="preserve">след </w:t>
      </w:r>
      <w:r w:rsidRPr="00EB13F2">
        <w:rPr>
          <w:rFonts w:ascii="Times New Roman" w:hAnsi="Times New Roman" w:cs="Times New Roman"/>
          <w:sz w:val="24"/>
          <w:szCs w:val="24"/>
        </w:rPr>
        <w:t xml:space="preserve">като </w:t>
      </w:r>
      <w:r w:rsidR="00F15F21" w:rsidRPr="00EB13F2">
        <w:rPr>
          <w:rFonts w:ascii="Times New Roman" w:hAnsi="Times New Roman" w:cs="Times New Roman"/>
          <w:sz w:val="24"/>
          <w:szCs w:val="24"/>
        </w:rPr>
        <w:t>измери капацитет</w:t>
      </w:r>
      <w:r w:rsidR="0089166E" w:rsidRPr="00EB13F2">
        <w:rPr>
          <w:rFonts w:ascii="Times New Roman" w:hAnsi="Times New Roman" w:cs="Times New Roman"/>
          <w:sz w:val="24"/>
          <w:szCs w:val="24"/>
        </w:rPr>
        <w:t>а им</w:t>
      </w:r>
      <w:r w:rsidRPr="00EB13F2">
        <w:rPr>
          <w:rFonts w:ascii="Times New Roman" w:hAnsi="Times New Roman" w:cs="Times New Roman"/>
          <w:sz w:val="24"/>
          <w:szCs w:val="24"/>
        </w:rPr>
        <w:t xml:space="preserve">, да определи </w:t>
      </w:r>
      <w:r w:rsidR="00992CCC" w:rsidRPr="00EB13F2">
        <w:rPr>
          <w:rFonts w:ascii="Times New Roman" w:hAnsi="Times New Roman" w:cs="Times New Roman"/>
          <w:sz w:val="24"/>
          <w:szCs w:val="24"/>
        </w:rPr>
        <w:t xml:space="preserve">наказанието </w:t>
      </w:r>
      <w:r w:rsidRPr="00EB13F2">
        <w:rPr>
          <w:rFonts w:ascii="Times New Roman" w:hAnsi="Times New Roman" w:cs="Times New Roman"/>
          <w:sz w:val="24"/>
          <w:szCs w:val="24"/>
        </w:rPr>
        <w:t>в зависимост от превеса на едната или другата категория</w:t>
      </w:r>
      <w:r w:rsidR="003D70C6" w:rsidRPr="00EB13F2">
        <w:rPr>
          <w:rFonts w:ascii="Times New Roman" w:hAnsi="Times New Roman" w:cs="Times New Roman"/>
          <w:sz w:val="24"/>
          <w:szCs w:val="24"/>
        </w:rPr>
        <w:t xml:space="preserve">. </w:t>
      </w:r>
    </w:p>
    <w:p w:rsidR="00B76B28" w:rsidRPr="00EB13F2" w:rsidRDefault="003D70C6"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lastRenderedPageBreak/>
        <w:t xml:space="preserve">Видно е също, че законодателят мълчаливо е установил ориентир на усмотрителната дейност на съда </w:t>
      </w:r>
      <w:r w:rsidR="007F7B1E" w:rsidRPr="00EB13F2">
        <w:rPr>
          <w:rFonts w:ascii="Times New Roman" w:hAnsi="Times New Roman" w:cs="Times New Roman"/>
          <w:sz w:val="24"/>
          <w:szCs w:val="24"/>
        </w:rPr>
        <w:t xml:space="preserve">– </w:t>
      </w:r>
      <w:r w:rsidRPr="00EB13F2">
        <w:rPr>
          <w:rFonts w:ascii="Times New Roman" w:hAnsi="Times New Roman" w:cs="Times New Roman"/>
          <w:i/>
          <w:sz w:val="24"/>
          <w:szCs w:val="24"/>
        </w:rPr>
        <w:t>средното по значение</w:t>
      </w:r>
      <w:r w:rsidRPr="00EB13F2">
        <w:rPr>
          <w:rFonts w:ascii="Times New Roman" w:hAnsi="Times New Roman" w:cs="Times New Roman"/>
          <w:sz w:val="24"/>
          <w:szCs w:val="24"/>
        </w:rPr>
        <w:t xml:space="preserve"> наказание, отразяващо </w:t>
      </w:r>
      <w:r w:rsidR="00B201D7">
        <w:rPr>
          <w:rFonts w:ascii="Times New Roman" w:hAnsi="Times New Roman" w:cs="Times New Roman"/>
          <w:sz w:val="24"/>
          <w:szCs w:val="24"/>
        </w:rPr>
        <w:t xml:space="preserve">по математически точен начин </w:t>
      </w:r>
      <w:r w:rsidRPr="00EB13F2">
        <w:rPr>
          <w:rFonts w:ascii="Times New Roman" w:hAnsi="Times New Roman" w:cs="Times New Roman"/>
          <w:sz w:val="24"/>
          <w:szCs w:val="24"/>
        </w:rPr>
        <w:t xml:space="preserve">типичната </w:t>
      </w:r>
      <w:r w:rsidR="00E868E6">
        <w:rPr>
          <w:rFonts w:ascii="Times New Roman" w:hAnsi="Times New Roman" w:cs="Times New Roman"/>
          <w:sz w:val="24"/>
          <w:szCs w:val="24"/>
        </w:rPr>
        <w:t xml:space="preserve">тежест на </w:t>
      </w:r>
      <w:r w:rsidRPr="00EB13F2">
        <w:rPr>
          <w:rFonts w:ascii="Times New Roman" w:hAnsi="Times New Roman" w:cs="Times New Roman"/>
          <w:sz w:val="24"/>
          <w:szCs w:val="24"/>
        </w:rPr>
        <w:t>деянието и</w:t>
      </w:r>
      <w:r w:rsidR="00E868E6">
        <w:rPr>
          <w:rFonts w:ascii="Times New Roman" w:hAnsi="Times New Roman" w:cs="Times New Roman"/>
          <w:sz w:val="24"/>
          <w:szCs w:val="24"/>
        </w:rPr>
        <w:t xml:space="preserve"> типичната наказателноправна характеристика</w:t>
      </w:r>
      <w:r w:rsidRPr="00EB13F2">
        <w:rPr>
          <w:rFonts w:ascii="Times New Roman" w:hAnsi="Times New Roman" w:cs="Times New Roman"/>
          <w:sz w:val="24"/>
          <w:szCs w:val="24"/>
        </w:rPr>
        <w:t xml:space="preserve"> на </w:t>
      </w:r>
      <w:r w:rsidR="00E868E6">
        <w:rPr>
          <w:rFonts w:ascii="Times New Roman" w:hAnsi="Times New Roman" w:cs="Times New Roman"/>
          <w:sz w:val="24"/>
          <w:szCs w:val="24"/>
        </w:rPr>
        <w:t>потенциалния</w:t>
      </w:r>
      <w:r w:rsidRPr="00EB13F2">
        <w:rPr>
          <w:rFonts w:ascii="Times New Roman" w:hAnsi="Times New Roman" w:cs="Times New Roman"/>
          <w:sz w:val="24"/>
          <w:szCs w:val="24"/>
        </w:rPr>
        <w:t xml:space="preserve"> </w:t>
      </w:r>
      <w:r w:rsidR="00F15F21" w:rsidRPr="00EB13F2">
        <w:rPr>
          <w:rFonts w:ascii="Times New Roman" w:hAnsi="Times New Roman" w:cs="Times New Roman"/>
          <w:sz w:val="24"/>
          <w:szCs w:val="24"/>
        </w:rPr>
        <w:t>деец</w:t>
      </w:r>
      <w:r w:rsidR="007F7B1E" w:rsidRPr="00EB13F2">
        <w:rPr>
          <w:rFonts w:ascii="Times New Roman" w:hAnsi="Times New Roman" w:cs="Times New Roman"/>
          <w:sz w:val="24"/>
          <w:szCs w:val="24"/>
        </w:rPr>
        <w:t>. Н</w:t>
      </w:r>
      <w:r w:rsidRPr="00EB13F2">
        <w:rPr>
          <w:rFonts w:ascii="Times New Roman" w:hAnsi="Times New Roman" w:cs="Times New Roman"/>
          <w:sz w:val="24"/>
          <w:szCs w:val="24"/>
        </w:rPr>
        <w:t xml:space="preserve">аправил е това </w:t>
      </w:r>
      <w:r w:rsidR="005D1D83">
        <w:rPr>
          <w:rFonts w:ascii="Times New Roman" w:hAnsi="Times New Roman" w:cs="Times New Roman"/>
          <w:sz w:val="24"/>
          <w:szCs w:val="24"/>
        </w:rPr>
        <w:t xml:space="preserve">с </w:t>
      </w:r>
      <w:r w:rsidR="00DD7002" w:rsidRPr="00EB13F2">
        <w:rPr>
          <w:rFonts w:ascii="Times New Roman" w:hAnsi="Times New Roman" w:cs="Times New Roman"/>
          <w:sz w:val="24"/>
          <w:szCs w:val="24"/>
        </w:rPr>
        <w:t>мълчаливо</w:t>
      </w:r>
      <w:r w:rsidR="005D1D83">
        <w:rPr>
          <w:rFonts w:ascii="Times New Roman" w:hAnsi="Times New Roman" w:cs="Times New Roman"/>
          <w:sz w:val="24"/>
          <w:szCs w:val="24"/>
        </w:rPr>
        <w:t>то</w:t>
      </w:r>
      <w:r w:rsidR="00DD7002" w:rsidRPr="00EB13F2">
        <w:rPr>
          <w:rFonts w:ascii="Times New Roman" w:hAnsi="Times New Roman" w:cs="Times New Roman"/>
          <w:sz w:val="24"/>
          <w:szCs w:val="24"/>
        </w:rPr>
        <w:t xml:space="preserve"> </w:t>
      </w:r>
      <w:r w:rsidRPr="00EB13F2">
        <w:rPr>
          <w:rFonts w:ascii="Times New Roman" w:hAnsi="Times New Roman" w:cs="Times New Roman"/>
          <w:sz w:val="24"/>
          <w:szCs w:val="24"/>
        </w:rPr>
        <w:t>указ</w:t>
      </w:r>
      <w:r w:rsidR="00DD7002" w:rsidRPr="00EB13F2">
        <w:rPr>
          <w:rFonts w:ascii="Times New Roman" w:hAnsi="Times New Roman" w:cs="Times New Roman"/>
          <w:sz w:val="24"/>
          <w:szCs w:val="24"/>
        </w:rPr>
        <w:t>а</w:t>
      </w:r>
      <w:r w:rsidR="005D1D83">
        <w:rPr>
          <w:rFonts w:ascii="Times New Roman" w:hAnsi="Times New Roman" w:cs="Times New Roman"/>
          <w:sz w:val="24"/>
          <w:szCs w:val="24"/>
        </w:rPr>
        <w:t>ние</w:t>
      </w:r>
      <w:r w:rsidR="00DD7002" w:rsidRPr="00EB13F2">
        <w:rPr>
          <w:rFonts w:ascii="Times New Roman" w:hAnsi="Times New Roman" w:cs="Times New Roman"/>
          <w:sz w:val="24"/>
          <w:szCs w:val="24"/>
        </w:rPr>
        <w:t xml:space="preserve"> да се</w:t>
      </w:r>
      <w:r w:rsidRPr="00EB13F2">
        <w:rPr>
          <w:rFonts w:ascii="Times New Roman" w:hAnsi="Times New Roman" w:cs="Times New Roman"/>
          <w:sz w:val="24"/>
          <w:szCs w:val="24"/>
        </w:rPr>
        <w:t xml:space="preserve"> </w:t>
      </w:r>
      <w:r w:rsidR="00F15F21" w:rsidRPr="00EB13F2">
        <w:rPr>
          <w:rFonts w:ascii="Times New Roman" w:hAnsi="Times New Roman" w:cs="Times New Roman"/>
          <w:sz w:val="24"/>
          <w:szCs w:val="24"/>
        </w:rPr>
        <w:t>търс</w:t>
      </w:r>
      <w:r w:rsidR="00DD7002" w:rsidRPr="00EB13F2">
        <w:rPr>
          <w:rFonts w:ascii="Times New Roman" w:hAnsi="Times New Roman" w:cs="Times New Roman"/>
          <w:sz w:val="24"/>
          <w:szCs w:val="24"/>
        </w:rPr>
        <w:t xml:space="preserve">и </w:t>
      </w:r>
      <w:r w:rsidR="00F15F21" w:rsidRPr="00EB13F2">
        <w:rPr>
          <w:rFonts w:ascii="Times New Roman" w:hAnsi="Times New Roman" w:cs="Times New Roman"/>
          <w:sz w:val="24"/>
          <w:szCs w:val="24"/>
        </w:rPr>
        <w:t>п</w:t>
      </w:r>
      <w:r w:rsidR="00EF03AF">
        <w:rPr>
          <w:rFonts w:ascii="Times New Roman" w:hAnsi="Times New Roman" w:cs="Times New Roman"/>
          <w:sz w:val="24"/>
          <w:szCs w:val="24"/>
        </w:rPr>
        <w:t xml:space="preserve"> </w:t>
      </w:r>
      <w:r w:rsidR="00F15F21" w:rsidRPr="00EB13F2">
        <w:rPr>
          <w:rFonts w:ascii="Times New Roman" w:hAnsi="Times New Roman" w:cs="Times New Roman"/>
          <w:sz w:val="24"/>
          <w:szCs w:val="24"/>
        </w:rPr>
        <w:t>р</w:t>
      </w:r>
      <w:r w:rsidR="00EF03AF">
        <w:rPr>
          <w:rFonts w:ascii="Times New Roman" w:hAnsi="Times New Roman" w:cs="Times New Roman"/>
          <w:sz w:val="24"/>
          <w:szCs w:val="24"/>
        </w:rPr>
        <w:t xml:space="preserve"> </w:t>
      </w:r>
      <w:r w:rsidR="00F15F21" w:rsidRPr="00EB13F2">
        <w:rPr>
          <w:rFonts w:ascii="Times New Roman" w:hAnsi="Times New Roman" w:cs="Times New Roman"/>
          <w:sz w:val="24"/>
          <w:szCs w:val="24"/>
        </w:rPr>
        <w:t>е</w:t>
      </w:r>
      <w:r w:rsidR="00EF03AF">
        <w:rPr>
          <w:rFonts w:ascii="Times New Roman" w:hAnsi="Times New Roman" w:cs="Times New Roman"/>
          <w:sz w:val="24"/>
          <w:szCs w:val="24"/>
        </w:rPr>
        <w:t xml:space="preserve"> </w:t>
      </w:r>
      <w:r w:rsidR="00F15F21" w:rsidRPr="00EB13F2">
        <w:rPr>
          <w:rFonts w:ascii="Times New Roman" w:hAnsi="Times New Roman" w:cs="Times New Roman"/>
          <w:sz w:val="24"/>
          <w:szCs w:val="24"/>
        </w:rPr>
        <w:t>в</w:t>
      </w:r>
      <w:r w:rsidR="00EF03AF">
        <w:rPr>
          <w:rFonts w:ascii="Times New Roman" w:hAnsi="Times New Roman" w:cs="Times New Roman"/>
          <w:sz w:val="24"/>
          <w:szCs w:val="24"/>
        </w:rPr>
        <w:t xml:space="preserve"> </w:t>
      </w:r>
      <w:r w:rsidR="00F15F21" w:rsidRPr="00EB13F2">
        <w:rPr>
          <w:rFonts w:ascii="Times New Roman" w:hAnsi="Times New Roman" w:cs="Times New Roman"/>
          <w:sz w:val="24"/>
          <w:szCs w:val="24"/>
        </w:rPr>
        <w:t>е</w:t>
      </w:r>
      <w:r w:rsidR="00EF03AF">
        <w:rPr>
          <w:rFonts w:ascii="Times New Roman" w:hAnsi="Times New Roman" w:cs="Times New Roman"/>
          <w:sz w:val="24"/>
          <w:szCs w:val="24"/>
        </w:rPr>
        <w:t xml:space="preserve"> </w:t>
      </w:r>
      <w:r w:rsidR="00F15F21" w:rsidRPr="00EB13F2">
        <w:rPr>
          <w:rFonts w:ascii="Times New Roman" w:hAnsi="Times New Roman" w:cs="Times New Roman"/>
          <w:sz w:val="24"/>
          <w:szCs w:val="24"/>
        </w:rPr>
        <w:t>с</w:t>
      </w:r>
      <w:r w:rsidR="00EF03AF">
        <w:rPr>
          <w:rFonts w:ascii="Times New Roman" w:hAnsi="Times New Roman" w:cs="Times New Roman"/>
          <w:sz w:val="24"/>
          <w:szCs w:val="24"/>
        </w:rPr>
        <w:t xml:space="preserve"> </w:t>
      </w:r>
      <w:r w:rsidR="00F15F21" w:rsidRPr="00EB13F2">
        <w:rPr>
          <w:rFonts w:ascii="Times New Roman" w:hAnsi="Times New Roman" w:cs="Times New Roman"/>
          <w:sz w:val="24"/>
          <w:szCs w:val="24"/>
        </w:rPr>
        <w:t>а на противополо</w:t>
      </w:r>
      <w:r w:rsidR="0089166E" w:rsidRPr="00EB13F2">
        <w:rPr>
          <w:rFonts w:ascii="Times New Roman" w:hAnsi="Times New Roman" w:cs="Times New Roman"/>
          <w:sz w:val="24"/>
          <w:szCs w:val="24"/>
        </w:rPr>
        <w:t>ж</w:t>
      </w:r>
      <w:r w:rsidR="00F15F21" w:rsidRPr="00EB13F2">
        <w:rPr>
          <w:rFonts w:ascii="Times New Roman" w:hAnsi="Times New Roman" w:cs="Times New Roman"/>
          <w:sz w:val="24"/>
          <w:szCs w:val="24"/>
        </w:rPr>
        <w:t>ните категории релевантни за наказанието обстоятелства.</w:t>
      </w:r>
      <w:r w:rsidR="001E470B" w:rsidRPr="00EB13F2">
        <w:rPr>
          <w:rFonts w:ascii="Times New Roman" w:hAnsi="Times New Roman" w:cs="Times New Roman"/>
          <w:sz w:val="24"/>
          <w:szCs w:val="24"/>
        </w:rPr>
        <w:t xml:space="preserve"> Очевидно не от минимума към максимума </w:t>
      </w:r>
      <w:r w:rsidR="00F15F21" w:rsidRPr="00EB13F2">
        <w:rPr>
          <w:rFonts w:ascii="Times New Roman" w:hAnsi="Times New Roman" w:cs="Times New Roman"/>
          <w:sz w:val="24"/>
          <w:szCs w:val="24"/>
        </w:rPr>
        <w:t xml:space="preserve">следва да </w:t>
      </w:r>
      <w:r w:rsidR="001E470B" w:rsidRPr="00EB13F2">
        <w:rPr>
          <w:rFonts w:ascii="Times New Roman" w:hAnsi="Times New Roman" w:cs="Times New Roman"/>
          <w:sz w:val="24"/>
          <w:szCs w:val="24"/>
        </w:rPr>
        <w:t xml:space="preserve">тръгне съдът, за да определи наказанието при </w:t>
      </w:r>
      <w:r w:rsidR="00DD7002" w:rsidRPr="00EB13F2">
        <w:rPr>
          <w:rFonts w:ascii="Times New Roman" w:hAnsi="Times New Roman" w:cs="Times New Roman"/>
          <w:sz w:val="24"/>
          <w:szCs w:val="24"/>
        </w:rPr>
        <w:t xml:space="preserve">превес на </w:t>
      </w:r>
      <w:r w:rsidR="001E470B" w:rsidRPr="00EB13F2">
        <w:rPr>
          <w:rFonts w:ascii="Times New Roman" w:hAnsi="Times New Roman" w:cs="Times New Roman"/>
          <w:sz w:val="24"/>
          <w:szCs w:val="24"/>
        </w:rPr>
        <w:t>отегчаващи обстоятелства</w:t>
      </w:r>
      <w:r w:rsidR="00F15F21" w:rsidRPr="00EB13F2">
        <w:rPr>
          <w:rFonts w:ascii="Times New Roman" w:hAnsi="Times New Roman" w:cs="Times New Roman"/>
          <w:sz w:val="24"/>
          <w:szCs w:val="24"/>
        </w:rPr>
        <w:t>,</w:t>
      </w:r>
      <w:r w:rsidR="001E470B" w:rsidRPr="00EB13F2">
        <w:rPr>
          <w:rFonts w:ascii="Times New Roman" w:hAnsi="Times New Roman" w:cs="Times New Roman"/>
          <w:sz w:val="24"/>
          <w:szCs w:val="24"/>
        </w:rPr>
        <w:t xml:space="preserve"> и не от максимума към минимума </w:t>
      </w:r>
      <w:r w:rsidR="0089166E" w:rsidRPr="00EB13F2">
        <w:rPr>
          <w:rFonts w:ascii="Times New Roman" w:hAnsi="Times New Roman" w:cs="Times New Roman"/>
          <w:sz w:val="24"/>
          <w:szCs w:val="24"/>
        </w:rPr>
        <w:t>следва да</w:t>
      </w:r>
      <w:r w:rsidR="001E470B" w:rsidRPr="00EB13F2">
        <w:rPr>
          <w:rFonts w:ascii="Times New Roman" w:hAnsi="Times New Roman" w:cs="Times New Roman"/>
          <w:sz w:val="24"/>
          <w:szCs w:val="24"/>
        </w:rPr>
        <w:t xml:space="preserve"> подходи при надделяващи смекчаващи, а от средата на предвиденото наказание, явяваща се </w:t>
      </w:r>
      <w:r w:rsidR="00E868E6">
        <w:rPr>
          <w:rFonts w:ascii="Times New Roman" w:hAnsi="Times New Roman" w:cs="Times New Roman"/>
          <w:sz w:val="24"/>
          <w:szCs w:val="24"/>
        </w:rPr>
        <w:t>изходнат</w:t>
      </w:r>
      <w:r w:rsidR="00E7768B">
        <w:rPr>
          <w:rFonts w:ascii="Times New Roman" w:hAnsi="Times New Roman" w:cs="Times New Roman"/>
          <w:sz w:val="24"/>
          <w:szCs w:val="24"/>
        </w:rPr>
        <w:t>а</w:t>
      </w:r>
      <w:r w:rsidR="001E470B" w:rsidRPr="00EB13F2">
        <w:rPr>
          <w:rFonts w:ascii="Times New Roman" w:hAnsi="Times New Roman" w:cs="Times New Roman"/>
          <w:sz w:val="24"/>
          <w:szCs w:val="24"/>
        </w:rPr>
        <w:t xml:space="preserve"> позиция на съдебния избор</w:t>
      </w:r>
      <w:r w:rsidR="001E470B" w:rsidRPr="00EB13F2">
        <w:rPr>
          <w:rStyle w:val="FootnoteReference"/>
          <w:sz w:val="24"/>
          <w:szCs w:val="24"/>
        </w:rPr>
        <w:footnoteReference w:id="12"/>
      </w:r>
      <w:r w:rsidR="001E470B" w:rsidRPr="00EB13F2">
        <w:rPr>
          <w:rFonts w:ascii="Times New Roman" w:hAnsi="Times New Roman" w:cs="Times New Roman"/>
          <w:sz w:val="24"/>
          <w:szCs w:val="24"/>
        </w:rPr>
        <w:t>. Снижаване</w:t>
      </w:r>
      <w:r w:rsidR="00D24855">
        <w:rPr>
          <w:rFonts w:ascii="Times New Roman" w:hAnsi="Times New Roman" w:cs="Times New Roman"/>
          <w:sz w:val="24"/>
          <w:szCs w:val="24"/>
        </w:rPr>
        <w:t>то, респ.</w:t>
      </w:r>
      <w:r w:rsidR="001E470B" w:rsidRPr="00EB13F2">
        <w:rPr>
          <w:rFonts w:ascii="Times New Roman" w:hAnsi="Times New Roman" w:cs="Times New Roman"/>
          <w:sz w:val="24"/>
          <w:szCs w:val="24"/>
        </w:rPr>
        <w:t xml:space="preserve"> увеличаване</w:t>
      </w:r>
      <w:r w:rsidR="00D24855">
        <w:rPr>
          <w:rFonts w:ascii="Times New Roman" w:hAnsi="Times New Roman" w:cs="Times New Roman"/>
          <w:sz w:val="24"/>
          <w:szCs w:val="24"/>
        </w:rPr>
        <w:t>то</w:t>
      </w:r>
      <w:r w:rsidR="001E470B" w:rsidRPr="00EB13F2">
        <w:rPr>
          <w:rFonts w:ascii="Times New Roman" w:hAnsi="Times New Roman" w:cs="Times New Roman"/>
          <w:sz w:val="24"/>
          <w:szCs w:val="24"/>
        </w:rPr>
        <w:t xml:space="preserve"> на наказанието съобразно конкретни обстоятелства практически е възможно да се осъществи </w:t>
      </w:r>
      <w:r w:rsidR="00DD7002" w:rsidRPr="00EB13F2">
        <w:rPr>
          <w:rFonts w:ascii="Times New Roman" w:hAnsi="Times New Roman" w:cs="Times New Roman"/>
          <w:sz w:val="24"/>
          <w:szCs w:val="24"/>
        </w:rPr>
        <w:t xml:space="preserve">спрямо </w:t>
      </w:r>
      <w:r w:rsidR="00D24855">
        <w:rPr>
          <w:rFonts w:ascii="Times New Roman" w:hAnsi="Times New Roman" w:cs="Times New Roman"/>
          <w:sz w:val="24"/>
          <w:szCs w:val="24"/>
        </w:rPr>
        <w:t>това</w:t>
      </w:r>
      <w:r w:rsidR="00EB13F2" w:rsidRPr="00EB13F2">
        <w:rPr>
          <w:rFonts w:ascii="Times New Roman" w:hAnsi="Times New Roman" w:cs="Times New Roman"/>
          <w:sz w:val="24"/>
          <w:szCs w:val="24"/>
        </w:rPr>
        <w:t xml:space="preserve"> </w:t>
      </w:r>
      <w:r w:rsidR="001E470B" w:rsidRPr="00EB13F2">
        <w:rPr>
          <w:rFonts w:ascii="Times New Roman" w:hAnsi="Times New Roman" w:cs="Times New Roman"/>
          <w:sz w:val="24"/>
          <w:szCs w:val="24"/>
        </w:rPr>
        <w:t xml:space="preserve">първоначално взето звено, </w:t>
      </w:r>
      <w:r w:rsidR="00D24855">
        <w:rPr>
          <w:rFonts w:ascii="Times New Roman" w:hAnsi="Times New Roman" w:cs="Times New Roman"/>
          <w:sz w:val="24"/>
          <w:szCs w:val="24"/>
        </w:rPr>
        <w:t xml:space="preserve">като </w:t>
      </w:r>
      <w:r w:rsidR="001E470B" w:rsidRPr="00EB13F2">
        <w:rPr>
          <w:rFonts w:ascii="Times New Roman" w:hAnsi="Times New Roman" w:cs="Times New Roman"/>
          <w:sz w:val="24"/>
          <w:szCs w:val="24"/>
        </w:rPr>
        <w:t xml:space="preserve">по отношение на </w:t>
      </w:r>
      <w:r w:rsidR="00D24855">
        <w:rPr>
          <w:rFonts w:ascii="Times New Roman" w:hAnsi="Times New Roman" w:cs="Times New Roman"/>
          <w:sz w:val="24"/>
          <w:szCs w:val="24"/>
        </w:rPr>
        <w:t>него</w:t>
      </w:r>
      <w:r w:rsidR="001E470B" w:rsidRPr="00EB13F2">
        <w:rPr>
          <w:rFonts w:ascii="Times New Roman" w:hAnsi="Times New Roman" w:cs="Times New Roman"/>
          <w:sz w:val="24"/>
          <w:szCs w:val="24"/>
        </w:rPr>
        <w:t xml:space="preserve"> </w:t>
      </w:r>
      <w:r w:rsidR="00F15F21" w:rsidRPr="00EB13F2">
        <w:rPr>
          <w:rFonts w:ascii="Times New Roman" w:hAnsi="Times New Roman" w:cs="Times New Roman"/>
          <w:sz w:val="24"/>
          <w:szCs w:val="24"/>
        </w:rPr>
        <w:t xml:space="preserve">се </w:t>
      </w:r>
      <w:r w:rsidR="001E470B" w:rsidRPr="00EB13F2">
        <w:rPr>
          <w:rFonts w:ascii="Times New Roman" w:hAnsi="Times New Roman" w:cs="Times New Roman"/>
          <w:sz w:val="24"/>
          <w:szCs w:val="24"/>
        </w:rPr>
        <w:t>прецен</w:t>
      </w:r>
      <w:r w:rsidR="00EB13F2" w:rsidRPr="00EB13F2">
        <w:rPr>
          <w:rFonts w:ascii="Times New Roman" w:hAnsi="Times New Roman" w:cs="Times New Roman"/>
          <w:sz w:val="24"/>
          <w:szCs w:val="24"/>
        </w:rPr>
        <w:t>яват</w:t>
      </w:r>
      <w:r w:rsidR="001E470B" w:rsidRPr="00EB13F2">
        <w:rPr>
          <w:rFonts w:ascii="Times New Roman" w:hAnsi="Times New Roman" w:cs="Times New Roman"/>
          <w:sz w:val="24"/>
          <w:szCs w:val="24"/>
        </w:rPr>
        <w:t xml:space="preserve"> колебанията в нивото на обществената опасност</w:t>
      </w:r>
      <w:r w:rsidR="00E7768B">
        <w:rPr>
          <w:rFonts w:ascii="Times New Roman" w:hAnsi="Times New Roman" w:cs="Times New Roman"/>
          <w:sz w:val="24"/>
          <w:szCs w:val="24"/>
        </w:rPr>
        <w:t xml:space="preserve"> </w:t>
      </w:r>
      <w:r w:rsidR="00EF03AF">
        <w:rPr>
          <w:rFonts w:ascii="Times New Roman" w:hAnsi="Times New Roman" w:cs="Times New Roman"/>
          <w:sz w:val="24"/>
          <w:szCs w:val="24"/>
        </w:rPr>
        <w:t>в</w:t>
      </w:r>
      <w:r w:rsidR="00E7768B">
        <w:rPr>
          <w:rFonts w:ascii="Times New Roman" w:hAnsi="Times New Roman" w:cs="Times New Roman"/>
          <w:sz w:val="24"/>
          <w:szCs w:val="24"/>
        </w:rPr>
        <w:t xml:space="preserve"> конкретния случай</w:t>
      </w:r>
      <w:r w:rsidR="001E470B" w:rsidRPr="00EB13F2">
        <w:rPr>
          <w:rFonts w:ascii="Times New Roman" w:hAnsi="Times New Roman" w:cs="Times New Roman"/>
          <w:sz w:val="24"/>
          <w:szCs w:val="24"/>
        </w:rPr>
        <w:t>.</w:t>
      </w:r>
      <w:r w:rsidR="007F7B1E" w:rsidRPr="00EB13F2">
        <w:rPr>
          <w:rFonts w:ascii="Times New Roman" w:hAnsi="Times New Roman" w:cs="Times New Roman"/>
          <w:sz w:val="24"/>
          <w:szCs w:val="24"/>
        </w:rPr>
        <w:t xml:space="preserve"> </w:t>
      </w:r>
      <w:r w:rsidR="00EF03AF">
        <w:rPr>
          <w:rFonts w:ascii="Times New Roman" w:hAnsi="Times New Roman" w:cs="Times New Roman"/>
          <w:sz w:val="24"/>
          <w:szCs w:val="24"/>
        </w:rPr>
        <w:t>С</w:t>
      </w:r>
      <w:r w:rsidR="007F7B1E" w:rsidRPr="00EB13F2">
        <w:rPr>
          <w:rFonts w:ascii="Times New Roman" w:hAnsi="Times New Roman" w:cs="Times New Roman"/>
          <w:sz w:val="24"/>
          <w:szCs w:val="24"/>
        </w:rPr>
        <w:t>ъдебната практика от онова време съдържа</w:t>
      </w:r>
      <w:r w:rsidR="00EF03AF">
        <w:rPr>
          <w:rFonts w:ascii="Times New Roman" w:hAnsi="Times New Roman" w:cs="Times New Roman"/>
          <w:sz w:val="24"/>
          <w:szCs w:val="24"/>
        </w:rPr>
        <w:t>ла</w:t>
      </w:r>
      <w:r w:rsidR="007F7B1E" w:rsidRPr="00EB13F2">
        <w:rPr>
          <w:rFonts w:ascii="Times New Roman" w:hAnsi="Times New Roman" w:cs="Times New Roman"/>
          <w:sz w:val="24"/>
          <w:szCs w:val="24"/>
        </w:rPr>
        <w:t xml:space="preserve"> подробни разяснения в този смисъл</w:t>
      </w:r>
      <w:r w:rsidR="007F7B1E" w:rsidRPr="00EB13F2">
        <w:rPr>
          <w:rStyle w:val="FootnoteReference"/>
          <w:sz w:val="24"/>
          <w:szCs w:val="24"/>
        </w:rPr>
        <w:footnoteReference w:id="13"/>
      </w:r>
      <w:r w:rsidR="007F7B1E" w:rsidRPr="00EB13F2">
        <w:rPr>
          <w:rFonts w:ascii="Times New Roman" w:hAnsi="Times New Roman" w:cs="Times New Roman"/>
          <w:sz w:val="24"/>
          <w:szCs w:val="24"/>
        </w:rPr>
        <w:t>.</w:t>
      </w:r>
      <w:r w:rsidRPr="00EB13F2">
        <w:rPr>
          <w:rFonts w:ascii="Times New Roman" w:hAnsi="Times New Roman" w:cs="Times New Roman"/>
          <w:sz w:val="24"/>
          <w:szCs w:val="24"/>
        </w:rPr>
        <w:t xml:space="preserve"> </w:t>
      </w:r>
    </w:p>
    <w:p w:rsidR="00B76B28"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В НЗ от 1896 г. е била установена категорията важни или многобройни смекчаващи вината обстоятелства, при наличието н</w:t>
      </w:r>
      <w:r w:rsidR="00EB13F2">
        <w:rPr>
          <w:rFonts w:ascii="Times New Roman" w:hAnsi="Times New Roman" w:cs="Times New Roman"/>
          <w:sz w:val="24"/>
          <w:szCs w:val="24"/>
        </w:rPr>
        <w:t>а които и „ако се направи изводът</w:t>
      </w:r>
      <w:r w:rsidRPr="00EB13F2">
        <w:rPr>
          <w:rFonts w:ascii="Times New Roman" w:hAnsi="Times New Roman" w:cs="Times New Roman"/>
          <w:sz w:val="24"/>
          <w:szCs w:val="24"/>
        </w:rPr>
        <w:t xml:space="preserve">, че и най-нисшата мярка на определеното в закона за деянието наказание се покаже извънредно строга, съдът може да  слезе изпод най - ниския предел на наказанието, предвидено в закона за престъпното деяние, </w:t>
      </w:r>
      <w:r w:rsidRPr="00EF03AF">
        <w:rPr>
          <w:rFonts w:ascii="Times New Roman" w:hAnsi="Times New Roman" w:cs="Times New Roman"/>
          <w:i/>
          <w:sz w:val="24"/>
          <w:szCs w:val="24"/>
        </w:rPr>
        <w:t>с една трета</w:t>
      </w:r>
      <w:r w:rsidRPr="00EB13F2">
        <w:rPr>
          <w:rFonts w:ascii="Times New Roman" w:hAnsi="Times New Roman" w:cs="Times New Roman"/>
          <w:sz w:val="24"/>
          <w:szCs w:val="24"/>
        </w:rPr>
        <w:t xml:space="preserve">“, а ако не е предвиден най-нисък предел, се прилагали разписани правила за замяната на предвиденото наказание с по-леко. Разпоредбата на чл. 61, която съдържала тези правила, е първообразът на настоящия чл. 55 от НК. </w:t>
      </w:r>
    </w:p>
    <w:p w:rsidR="00B76B28"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Първообраз на действащия чл. 24 от НК пък са разпоредбите от чл. 64 до чл. 67 НЗ, даващи възможност на съда по усмотрение да увеличи най-тежкото от наказанията, наложени за престъпна съвкупност. </w:t>
      </w:r>
      <w:r w:rsidR="00010039" w:rsidRPr="00EB13F2">
        <w:rPr>
          <w:rFonts w:ascii="Times New Roman" w:hAnsi="Times New Roman" w:cs="Times New Roman"/>
          <w:sz w:val="24"/>
          <w:szCs w:val="24"/>
        </w:rPr>
        <w:t>С</w:t>
      </w:r>
      <w:r w:rsidRPr="00EB13F2">
        <w:rPr>
          <w:rFonts w:ascii="Times New Roman" w:hAnsi="Times New Roman" w:cs="Times New Roman"/>
          <w:sz w:val="24"/>
          <w:szCs w:val="24"/>
        </w:rPr>
        <w:t>ъд</w:t>
      </w:r>
      <w:r w:rsidR="00010039" w:rsidRPr="00EB13F2">
        <w:rPr>
          <w:rFonts w:ascii="Times New Roman" w:hAnsi="Times New Roman" w:cs="Times New Roman"/>
          <w:sz w:val="24"/>
          <w:szCs w:val="24"/>
        </w:rPr>
        <w:t xml:space="preserve">ът не разполагал обаче с толкова </w:t>
      </w:r>
      <w:r w:rsidRPr="00EB13F2">
        <w:rPr>
          <w:rFonts w:ascii="Times New Roman" w:hAnsi="Times New Roman" w:cs="Times New Roman"/>
          <w:sz w:val="24"/>
          <w:szCs w:val="24"/>
        </w:rPr>
        <w:t>широ</w:t>
      </w:r>
      <w:r w:rsidR="00010039" w:rsidRPr="00EB13F2">
        <w:rPr>
          <w:rFonts w:ascii="Times New Roman" w:hAnsi="Times New Roman" w:cs="Times New Roman"/>
          <w:sz w:val="24"/>
          <w:szCs w:val="24"/>
        </w:rPr>
        <w:t>ко усмотрение</w:t>
      </w:r>
      <w:r w:rsidRPr="00EB13F2">
        <w:rPr>
          <w:rFonts w:ascii="Times New Roman" w:hAnsi="Times New Roman" w:cs="Times New Roman"/>
          <w:sz w:val="24"/>
          <w:szCs w:val="24"/>
        </w:rPr>
        <w:t xml:space="preserve">, както </w:t>
      </w:r>
      <w:r w:rsidR="0089166E" w:rsidRPr="00EB13F2">
        <w:rPr>
          <w:rFonts w:ascii="Times New Roman" w:hAnsi="Times New Roman" w:cs="Times New Roman"/>
          <w:sz w:val="24"/>
          <w:szCs w:val="24"/>
        </w:rPr>
        <w:t>според</w:t>
      </w:r>
      <w:r w:rsidRPr="00EB13F2">
        <w:rPr>
          <w:rFonts w:ascii="Times New Roman" w:hAnsi="Times New Roman" w:cs="Times New Roman"/>
          <w:sz w:val="24"/>
          <w:szCs w:val="24"/>
        </w:rPr>
        <w:t xml:space="preserve"> действащия чл. 24 от НК</w:t>
      </w:r>
      <w:r w:rsidR="001E470B" w:rsidRPr="00EB13F2">
        <w:rPr>
          <w:rFonts w:ascii="Times New Roman" w:hAnsi="Times New Roman" w:cs="Times New Roman"/>
          <w:sz w:val="24"/>
          <w:szCs w:val="24"/>
        </w:rPr>
        <w:t>. П</w:t>
      </w:r>
      <w:r w:rsidRPr="00EB13F2">
        <w:rPr>
          <w:rFonts w:ascii="Times New Roman" w:hAnsi="Times New Roman" w:cs="Times New Roman"/>
          <w:sz w:val="24"/>
          <w:szCs w:val="24"/>
        </w:rPr>
        <w:t>редви</w:t>
      </w:r>
      <w:r w:rsidR="001E470B" w:rsidRPr="00EB13F2">
        <w:rPr>
          <w:rFonts w:ascii="Times New Roman" w:hAnsi="Times New Roman" w:cs="Times New Roman"/>
          <w:sz w:val="24"/>
          <w:szCs w:val="24"/>
        </w:rPr>
        <w:t>дени били</w:t>
      </w:r>
      <w:r w:rsidRPr="00EB13F2">
        <w:rPr>
          <w:rFonts w:ascii="Times New Roman" w:hAnsi="Times New Roman" w:cs="Times New Roman"/>
          <w:sz w:val="24"/>
          <w:szCs w:val="24"/>
        </w:rPr>
        <w:t xml:space="preserve"> стъпаловидни правила </w:t>
      </w:r>
      <w:r w:rsidR="0089166E" w:rsidRPr="00EB13F2">
        <w:rPr>
          <w:rFonts w:ascii="Times New Roman" w:hAnsi="Times New Roman" w:cs="Times New Roman"/>
          <w:sz w:val="24"/>
          <w:szCs w:val="24"/>
        </w:rPr>
        <w:t>за</w:t>
      </w:r>
      <w:r w:rsidRPr="00EB13F2">
        <w:rPr>
          <w:rFonts w:ascii="Times New Roman" w:hAnsi="Times New Roman" w:cs="Times New Roman"/>
          <w:sz w:val="24"/>
          <w:szCs w:val="24"/>
        </w:rPr>
        <w:t xml:space="preserve"> увелич</w:t>
      </w:r>
      <w:r w:rsidR="0089166E" w:rsidRPr="00EB13F2">
        <w:rPr>
          <w:rFonts w:ascii="Times New Roman" w:hAnsi="Times New Roman" w:cs="Times New Roman"/>
          <w:sz w:val="24"/>
          <w:szCs w:val="24"/>
        </w:rPr>
        <w:t>аване на</w:t>
      </w:r>
      <w:r w:rsidRPr="00EB13F2">
        <w:rPr>
          <w:rFonts w:ascii="Times New Roman" w:hAnsi="Times New Roman" w:cs="Times New Roman"/>
          <w:sz w:val="24"/>
          <w:szCs w:val="24"/>
        </w:rPr>
        <w:t xml:space="preserve"> най-тежкото наказание в зависимост от вида му, а ако наказаните престъпления </w:t>
      </w:r>
      <w:r w:rsidR="0089166E" w:rsidRPr="00EB13F2">
        <w:rPr>
          <w:rFonts w:ascii="Times New Roman" w:hAnsi="Times New Roman" w:cs="Times New Roman"/>
          <w:sz w:val="24"/>
          <w:szCs w:val="24"/>
        </w:rPr>
        <w:t xml:space="preserve">са </w:t>
      </w:r>
      <w:r w:rsidRPr="00EB13F2">
        <w:rPr>
          <w:rFonts w:ascii="Times New Roman" w:hAnsi="Times New Roman" w:cs="Times New Roman"/>
          <w:sz w:val="24"/>
          <w:szCs w:val="24"/>
        </w:rPr>
        <w:t xml:space="preserve">еднородни и извършени по навик или във вид на занаят, се </w:t>
      </w:r>
      <w:r w:rsidRPr="00EB13F2">
        <w:rPr>
          <w:rFonts w:ascii="Times New Roman" w:hAnsi="Times New Roman" w:cs="Times New Roman"/>
          <w:sz w:val="24"/>
          <w:szCs w:val="24"/>
        </w:rPr>
        <w:lastRenderedPageBreak/>
        <w:t>предвиждала (в чл.67) възможност за по - високи предели на увеличаването</w:t>
      </w:r>
      <w:r w:rsidRPr="00EB13F2">
        <w:rPr>
          <w:rStyle w:val="FootnoteReference"/>
          <w:sz w:val="24"/>
          <w:szCs w:val="24"/>
        </w:rPr>
        <w:footnoteReference w:id="14"/>
      </w:r>
      <w:r w:rsidRPr="00EB13F2">
        <w:rPr>
          <w:rFonts w:ascii="Times New Roman" w:hAnsi="Times New Roman" w:cs="Times New Roman"/>
          <w:sz w:val="24"/>
          <w:szCs w:val="24"/>
        </w:rPr>
        <w:t xml:space="preserve">. Допълнителните наказания пък задължително, а не по усмотрение, се прибавяли към общото най-тежко наказание. </w:t>
      </w:r>
    </w:p>
    <w:p w:rsidR="00B76B28"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Опитът</w:t>
      </w:r>
      <w:r w:rsidR="00E71C29">
        <w:rPr>
          <w:rFonts w:ascii="Times New Roman" w:hAnsi="Times New Roman" w:cs="Times New Roman"/>
          <w:sz w:val="24"/>
          <w:szCs w:val="24"/>
        </w:rPr>
        <w:t>,</w:t>
      </w:r>
      <w:r w:rsidRPr="00EB13F2">
        <w:rPr>
          <w:rFonts w:ascii="Times New Roman" w:hAnsi="Times New Roman" w:cs="Times New Roman"/>
          <w:sz w:val="24"/>
          <w:szCs w:val="24"/>
        </w:rPr>
        <w:t xml:space="preserve"> помагачеството</w:t>
      </w:r>
      <w:r w:rsidR="00E71C29">
        <w:rPr>
          <w:rFonts w:ascii="Times New Roman" w:hAnsi="Times New Roman" w:cs="Times New Roman"/>
          <w:sz w:val="24"/>
          <w:szCs w:val="24"/>
        </w:rPr>
        <w:t>, както и възрастта от 17 до 21 години</w:t>
      </w:r>
      <w:r w:rsidRPr="00EB13F2">
        <w:rPr>
          <w:rFonts w:ascii="Times New Roman" w:hAnsi="Times New Roman" w:cs="Times New Roman"/>
          <w:sz w:val="24"/>
          <w:szCs w:val="24"/>
        </w:rPr>
        <w:t xml:space="preserve"> били диференциращи обстоятелства</w:t>
      </w:r>
      <w:r w:rsidR="00397B33" w:rsidRPr="00EB13F2">
        <w:rPr>
          <w:rFonts w:ascii="Times New Roman" w:hAnsi="Times New Roman" w:cs="Times New Roman"/>
          <w:sz w:val="24"/>
          <w:szCs w:val="24"/>
        </w:rPr>
        <w:t xml:space="preserve">, </w:t>
      </w:r>
      <w:r w:rsidR="009766BC">
        <w:rPr>
          <w:rFonts w:ascii="Times New Roman" w:hAnsi="Times New Roman" w:cs="Times New Roman"/>
          <w:sz w:val="24"/>
          <w:szCs w:val="24"/>
        </w:rPr>
        <w:t>доколкото силата им на влиян</w:t>
      </w:r>
      <w:r w:rsidR="00E71C29">
        <w:rPr>
          <w:rFonts w:ascii="Times New Roman" w:hAnsi="Times New Roman" w:cs="Times New Roman"/>
          <w:sz w:val="24"/>
          <w:szCs w:val="24"/>
        </w:rPr>
        <w:t>ие</w:t>
      </w:r>
      <w:r w:rsidR="009766BC">
        <w:rPr>
          <w:rFonts w:ascii="Times New Roman" w:hAnsi="Times New Roman" w:cs="Times New Roman"/>
          <w:sz w:val="24"/>
          <w:szCs w:val="24"/>
        </w:rPr>
        <w:t xml:space="preserve"> върху наказателната мяра била </w:t>
      </w:r>
      <w:r w:rsidR="00D24855">
        <w:rPr>
          <w:rFonts w:ascii="Times New Roman" w:hAnsi="Times New Roman" w:cs="Times New Roman"/>
          <w:sz w:val="24"/>
          <w:szCs w:val="24"/>
        </w:rPr>
        <w:t xml:space="preserve">законово </w:t>
      </w:r>
      <w:r w:rsidR="009766BC">
        <w:rPr>
          <w:rFonts w:ascii="Times New Roman" w:hAnsi="Times New Roman" w:cs="Times New Roman"/>
          <w:sz w:val="24"/>
          <w:szCs w:val="24"/>
        </w:rPr>
        <w:t>конкретизирана</w:t>
      </w:r>
      <w:r w:rsidR="00694AB9" w:rsidRPr="00EB13F2">
        <w:rPr>
          <w:rStyle w:val="FootnoteReference"/>
          <w:sz w:val="24"/>
          <w:szCs w:val="24"/>
        </w:rPr>
        <w:footnoteReference w:id="15"/>
      </w:r>
      <w:r w:rsidR="00694AB9" w:rsidRPr="00EB13F2">
        <w:rPr>
          <w:rFonts w:ascii="Times New Roman" w:hAnsi="Times New Roman" w:cs="Times New Roman"/>
          <w:sz w:val="24"/>
          <w:szCs w:val="24"/>
        </w:rPr>
        <w:t>. С</w:t>
      </w:r>
      <w:r w:rsidRPr="00EB13F2">
        <w:rPr>
          <w:rFonts w:ascii="Times New Roman" w:hAnsi="Times New Roman" w:cs="Times New Roman"/>
          <w:sz w:val="24"/>
          <w:szCs w:val="24"/>
        </w:rPr>
        <w:t>поред чл. 49 „опитването сравнително с извършеното престъпно деяние се наказва в умален размер по реда, установен в чл. 61“</w:t>
      </w:r>
      <w:r w:rsidR="00E71C29">
        <w:rPr>
          <w:rFonts w:ascii="Times New Roman" w:hAnsi="Times New Roman" w:cs="Times New Roman"/>
          <w:sz w:val="24"/>
          <w:szCs w:val="24"/>
        </w:rPr>
        <w:t>. С</w:t>
      </w:r>
      <w:r w:rsidRPr="00EB13F2">
        <w:rPr>
          <w:rFonts w:ascii="Times New Roman" w:hAnsi="Times New Roman" w:cs="Times New Roman"/>
          <w:sz w:val="24"/>
          <w:szCs w:val="24"/>
        </w:rPr>
        <w:t xml:space="preserve">поред чл. 52 помагачите също се наказвали по този ред. </w:t>
      </w:r>
      <w:r w:rsidR="00E71C29">
        <w:rPr>
          <w:rFonts w:ascii="Times New Roman" w:hAnsi="Times New Roman" w:cs="Times New Roman"/>
          <w:sz w:val="24"/>
          <w:szCs w:val="24"/>
        </w:rPr>
        <w:t xml:space="preserve">Разпоредбата на чл. 58 съдържала редукция на наказанията за всички престъпления, извършени от млади пълнолетни: смъртното наказание се заменяло с 15 години строг тъмничен затвор, доживотният строг тъмничен затвор – с временен строг тъмничен затвор не по-малко от пет години, всички други срокове на затвор се намалявали с една трета, лишаването от права се прилагало само когато главното наказание надминава пет годишен строг тъмничен затвор. </w:t>
      </w:r>
      <w:r w:rsidR="00694AB9" w:rsidRPr="00EB13F2">
        <w:rPr>
          <w:rFonts w:ascii="Times New Roman" w:hAnsi="Times New Roman" w:cs="Times New Roman"/>
          <w:sz w:val="24"/>
          <w:szCs w:val="24"/>
        </w:rPr>
        <w:t xml:space="preserve">Видно е, че </w:t>
      </w:r>
      <w:r w:rsidRPr="00EB13F2">
        <w:rPr>
          <w:rFonts w:ascii="Times New Roman" w:hAnsi="Times New Roman" w:cs="Times New Roman"/>
          <w:sz w:val="24"/>
          <w:szCs w:val="24"/>
        </w:rPr>
        <w:t>смекчаването на наказанието било задължително за опита</w:t>
      </w:r>
      <w:r w:rsidR="00E71C29">
        <w:rPr>
          <w:rFonts w:ascii="Times New Roman" w:hAnsi="Times New Roman" w:cs="Times New Roman"/>
          <w:sz w:val="24"/>
          <w:szCs w:val="24"/>
        </w:rPr>
        <w:t>,</w:t>
      </w:r>
      <w:r w:rsidRPr="00EB13F2">
        <w:rPr>
          <w:rFonts w:ascii="Times New Roman" w:hAnsi="Times New Roman" w:cs="Times New Roman"/>
          <w:sz w:val="24"/>
          <w:szCs w:val="24"/>
        </w:rPr>
        <w:t xml:space="preserve"> помагачеството</w:t>
      </w:r>
      <w:r w:rsidR="00E71C29">
        <w:rPr>
          <w:rFonts w:ascii="Times New Roman" w:hAnsi="Times New Roman" w:cs="Times New Roman"/>
          <w:sz w:val="24"/>
          <w:szCs w:val="24"/>
        </w:rPr>
        <w:t xml:space="preserve"> и за </w:t>
      </w:r>
      <w:r w:rsidR="00D24855">
        <w:rPr>
          <w:rFonts w:ascii="Times New Roman" w:hAnsi="Times New Roman" w:cs="Times New Roman"/>
          <w:sz w:val="24"/>
          <w:szCs w:val="24"/>
        </w:rPr>
        <w:t>ненавършилите 21 годиин</w:t>
      </w:r>
      <w:r w:rsidR="00E71C29">
        <w:rPr>
          <w:rFonts w:ascii="Times New Roman" w:hAnsi="Times New Roman" w:cs="Times New Roman"/>
          <w:sz w:val="24"/>
          <w:szCs w:val="24"/>
        </w:rPr>
        <w:t xml:space="preserve"> пълнолетни</w:t>
      </w:r>
      <w:r w:rsidRPr="00EB13F2">
        <w:rPr>
          <w:rFonts w:ascii="Times New Roman" w:hAnsi="Times New Roman" w:cs="Times New Roman"/>
          <w:sz w:val="24"/>
          <w:szCs w:val="24"/>
        </w:rPr>
        <w:t>, а не се прилагало по усмотрение, както е по действащия НК</w:t>
      </w:r>
      <w:r w:rsidR="00694AB9" w:rsidRPr="00EB13F2">
        <w:rPr>
          <w:rFonts w:ascii="Times New Roman" w:hAnsi="Times New Roman" w:cs="Times New Roman"/>
          <w:sz w:val="24"/>
          <w:szCs w:val="24"/>
        </w:rPr>
        <w:t>.</w:t>
      </w:r>
      <w:r w:rsidRPr="00EB13F2">
        <w:rPr>
          <w:rFonts w:ascii="Times New Roman" w:hAnsi="Times New Roman" w:cs="Times New Roman"/>
          <w:sz w:val="24"/>
          <w:szCs w:val="24"/>
        </w:rPr>
        <w:t xml:space="preserve"> </w:t>
      </w:r>
    </w:p>
    <w:p w:rsidR="00B76B28"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Слабост на </w:t>
      </w:r>
      <w:r w:rsidR="000A4DE1">
        <w:rPr>
          <w:rFonts w:ascii="Times New Roman" w:hAnsi="Times New Roman" w:cs="Times New Roman"/>
          <w:sz w:val="24"/>
          <w:szCs w:val="24"/>
        </w:rPr>
        <w:t>разискваната</w:t>
      </w:r>
      <w:r w:rsidRPr="00EB13F2">
        <w:rPr>
          <w:rFonts w:ascii="Times New Roman" w:hAnsi="Times New Roman" w:cs="Times New Roman"/>
          <w:sz w:val="24"/>
          <w:szCs w:val="24"/>
        </w:rPr>
        <w:t xml:space="preserve"> уредба е била легализираната възможност за н</w:t>
      </w:r>
      <w:r w:rsidR="000A4DE1">
        <w:rPr>
          <w:rFonts w:ascii="Times New Roman" w:hAnsi="Times New Roman" w:cs="Times New Roman"/>
          <w:sz w:val="24"/>
          <w:szCs w:val="24"/>
        </w:rPr>
        <w:t>я</w:t>
      </w:r>
      <w:r w:rsidRPr="00EB13F2">
        <w:rPr>
          <w:rFonts w:ascii="Times New Roman" w:hAnsi="Times New Roman" w:cs="Times New Roman"/>
          <w:sz w:val="24"/>
          <w:szCs w:val="24"/>
        </w:rPr>
        <w:t>колкократно приложение на чл. 61. При съвкупност от опит, помагачество и крайно смекчаващи обстоятелства наказанието се намалявало по чл. 61 три пъти: веднъж заради опита, полученият резултат се намалявал втори път заради помагачеството, а полученият след второто намаляване резултат се намалявал трети път – заради крайно смекчаващите обстоятелства</w:t>
      </w:r>
      <w:r w:rsidRPr="00EB13F2">
        <w:rPr>
          <w:rStyle w:val="FootnoteReference"/>
          <w:sz w:val="24"/>
          <w:szCs w:val="24"/>
        </w:rPr>
        <w:footnoteReference w:id="16"/>
      </w:r>
      <w:r w:rsidRPr="00EB13F2">
        <w:rPr>
          <w:rFonts w:ascii="Times New Roman" w:hAnsi="Times New Roman" w:cs="Times New Roman"/>
          <w:sz w:val="24"/>
          <w:szCs w:val="24"/>
        </w:rPr>
        <w:t xml:space="preserve">. </w:t>
      </w:r>
    </w:p>
    <w:p w:rsidR="009766BC"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Обаче в други аспекти </w:t>
      </w:r>
      <w:r w:rsidR="006827E7" w:rsidRPr="00EB13F2">
        <w:rPr>
          <w:rFonts w:ascii="Times New Roman" w:hAnsi="Times New Roman" w:cs="Times New Roman"/>
          <w:sz w:val="24"/>
          <w:szCs w:val="24"/>
        </w:rPr>
        <w:t>съдебното усмотрение</w:t>
      </w:r>
      <w:r w:rsidRPr="00EB13F2">
        <w:rPr>
          <w:rFonts w:ascii="Times New Roman" w:hAnsi="Times New Roman" w:cs="Times New Roman"/>
          <w:sz w:val="24"/>
          <w:szCs w:val="24"/>
        </w:rPr>
        <w:t xml:space="preserve"> се явявало неограничено:</w:t>
      </w:r>
    </w:p>
    <w:p w:rsidR="009766BC" w:rsidRDefault="00B76B28" w:rsidP="000B2501">
      <w:pPr>
        <w:spacing w:line="360" w:lineRule="auto"/>
        <w:ind w:firstLine="708"/>
        <w:contextualSpacing/>
        <w:jc w:val="both"/>
        <w:rPr>
          <w:rFonts w:ascii="Times New Roman" w:hAnsi="Times New Roman" w:cs="Times New Roman"/>
          <w:b/>
          <w:sz w:val="24"/>
          <w:szCs w:val="24"/>
        </w:rPr>
      </w:pPr>
      <w:r w:rsidRPr="00EB13F2">
        <w:rPr>
          <w:rFonts w:ascii="Times New Roman" w:hAnsi="Times New Roman" w:cs="Times New Roman"/>
          <w:sz w:val="24"/>
          <w:szCs w:val="24"/>
        </w:rPr>
        <w:t xml:space="preserve"> </w:t>
      </w:r>
      <w:r w:rsidR="002A6385">
        <w:rPr>
          <w:rFonts w:ascii="Times New Roman" w:hAnsi="Times New Roman" w:cs="Times New Roman"/>
          <w:sz w:val="24"/>
          <w:szCs w:val="24"/>
        </w:rPr>
        <w:t>-</w:t>
      </w:r>
      <w:r w:rsidRPr="00EB13F2">
        <w:rPr>
          <w:rFonts w:ascii="Times New Roman" w:hAnsi="Times New Roman" w:cs="Times New Roman"/>
          <w:sz w:val="24"/>
          <w:szCs w:val="24"/>
        </w:rPr>
        <w:t xml:space="preserve"> не били предвидени правила за индивидуализиране на наказ</w:t>
      </w:r>
      <w:r w:rsidR="006827E7" w:rsidRPr="00EB13F2">
        <w:rPr>
          <w:rFonts w:ascii="Times New Roman" w:hAnsi="Times New Roman" w:cs="Times New Roman"/>
          <w:sz w:val="24"/>
          <w:szCs w:val="24"/>
        </w:rPr>
        <w:t>а</w:t>
      </w:r>
      <w:r w:rsidRPr="00EB13F2">
        <w:rPr>
          <w:rFonts w:ascii="Times New Roman" w:hAnsi="Times New Roman" w:cs="Times New Roman"/>
          <w:sz w:val="24"/>
          <w:szCs w:val="24"/>
        </w:rPr>
        <w:t>нието при кумул</w:t>
      </w:r>
      <w:r w:rsidR="006827E7" w:rsidRPr="00EB13F2">
        <w:rPr>
          <w:rFonts w:ascii="Times New Roman" w:hAnsi="Times New Roman" w:cs="Times New Roman"/>
          <w:sz w:val="24"/>
          <w:szCs w:val="24"/>
        </w:rPr>
        <w:t>а</w:t>
      </w:r>
      <w:r w:rsidRPr="00EB13F2">
        <w:rPr>
          <w:rFonts w:ascii="Times New Roman" w:hAnsi="Times New Roman" w:cs="Times New Roman"/>
          <w:sz w:val="24"/>
          <w:szCs w:val="24"/>
        </w:rPr>
        <w:t xml:space="preserve">тивни и алтернативни санкции. По отношение на алтернативните санкции </w:t>
      </w:r>
      <w:r w:rsidRPr="00EB13F2">
        <w:rPr>
          <w:rFonts w:ascii="Times New Roman" w:hAnsi="Times New Roman" w:cs="Times New Roman"/>
          <w:sz w:val="24"/>
          <w:szCs w:val="24"/>
        </w:rPr>
        <w:lastRenderedPageBreak/>
        <w:t>Върховният съд дори приемал, че след като изборът на вида наказание принадлежи изцяло на съда, не е необходимо той и да се аргументира</w:t>
      </w:r>
      <w:r w:rsidRPr="00EB13F2">
        <w:rPr>
          <w:rStyle w:val="FootnoteReference"/>
          <w:sz w:val="24"/>
          <w:szCs w:val="24"/>
        </w:rPr>
        <w:footnoteReference w:id="17"/>
      </w:r>
      <w:r w:rsidRPr="00EB13F2">
        <w:rPr>
          <w:rFonts w:ascii="Times New Roman" w:hAnsi="Times New Roman" w:cs="Times New Roman"/>
          <w:sz w:val="24"/>
          <w:szCs w:val="24"/>
        </w:rPr>
        <w:t>,</w:t>
      </w:r>
      <w:r w:rsidRPr="00EB13F2">
        <w:rPr>
          <w:rFonts w:ascii="Times New Roman" w:hAnsi="Times New Roman" w:cs="Times New Roman"/>
          <w:b/>
          <w:sz w:val="24"/>
          <w:szCs w:val="24"/>
        </w:rPr>
        <w:t xml:space="preserve"> </w:t>
      </w:r>
    </w:p>
    <w:p w:rsidR="009766BC" w:rsidRDefault="002A6385" w:rsidP="000B250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6B28" w:rsidRPr="00EB13F2">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B76B28" w:rsidRPr="00EB13F2">
        <w:rPr>
          <w:rFonts w:ascii="Times New Roman" w:hAnsi="Times New Roman" w:cs="Times New Roman"/>
          <w:b/>
          <w:sz w:val="24"/>
          <w:szCs w:val="24"/>
        </w:rPr>
        <w:t xml:space="preserve"> </w:t>
      </w:r>
      <w:r w:rsidR="00B76B28" w:rsidRPr="00EB13F2">
        <w:rPr>
          <w:rFonts w:ascii="Times New Roman" w:hAnsi="Times New Roman" w:cs="Times New Roman"/>
          <w:sz w:val="24"/>
          <w:szCs w:val="24"/>
        </w:rPr>
        <w:t>според чл. 62 предварителният арест, целият или част от него, може „да се спадне</w:t>
      </w:r>
      <w:r w:rsidR="000A4DE1">
        <w:rPr>
          <w:rFonts w:ascii="Times New Roman" w:hAnsi="Times New Roman" w:cs="Times New Roman"/>
          <w:sz w:val="24"/>
          <w:szCs w:val="24"/>
        </w:rPr>
        <w:t xml:space="preserve"> </w:t>
      </w:r>
      <w:r w:rsidR="00B76B28" w:rsidRPr="00EB13F2">
        <w:rPr>
          <w:rFonts w:ascii="Times New Roman" w:hAnsi="Times New Roman" w:cs="Times New Roman"/>
          <w:sz w:val="24"/>
          <w:szCs w:val="24"/>
        </w:rPr>
        <w:t xml:space="preserve">по усмотрение на съда“ от наложния тъмничен или временен строг тъмничен затвор; </w:t>
      </w:r>
    </w:p>
    <w:p w:rsidR="00B76B28" w:rsidRPr="00EB13F2" w:rsidRDefault="002A6385" w:rsidP="000B250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6B28" w:rsidRPr="00EB13F2">
        <w:rPr>
          <w:rFonts w:ascii="Times New Roman" w:hAnsi="Times New Roman" w:cs="Times New Roman"/>
          <w:sz w:val="24"/>
          <w:szCs w:val="24"/>
        </w:rPr>
        <w:t xml:space="preserve">НЗ от 1896 г. не само не съдържал списъци със СОО, но и изброени критерии за извършване на индивидуализирането.  </w:t>
      </w:r>
    </w:p>
    <w:p w:rsidR="000A4DE1" w:rsidRDefault="000A4DE1" w:rsidP="000A4DE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Що се отнася до </w:t>
      </w:r>
      <w:r w:rsidR="002868C7">
        <w:rPr>
          <w:rFonts w:ascii="Times New Roman" w:hAnsi="Times New Roman" w:cs="Times New Roman"/>
          <w:sz w:val="24"/>
          <w:szCs w:val="24"/>
        </w:rPr>
        <w:t xml:space="preserve">опасния </w:t>
      </w:r>
      <w:r w:rsidRPr="00EB13F2">
        <w:rPr>
          <w:rFonts w:ascii="Times New Roman" w:hAnsi="Times New Roman" w:cs="Times New Roman"/>
          <w:sz w:val="24"/>
          <w:szCs w:val="24"/>
        </w:rPr>
        <w:t>рецидив</w:t>
      </w:r>
      <w:r>
        <w:rPr>
          <w:rFonts w:ascii="Times New Roman" w:hAnsi="Times New Roman" w:cs="Times New Roman"/>
          <w:sz w:val="24"/>
          <w:szCs w:val="24"/>
        </w:rPr>
        <w:t>, той</w:t>
      </w:r>
      <w:r w:rsidRPr="00EB13F2">
        <w:rPr>
          <w:rFonts w:ascii="Times New Roman" w:hAnsi="Times New Roman" w:cs="Times New Roman"/>
          <w:sz w:val="24"/>
          <w:szCs w:val="24"/>
        </w:rPr>
        <w:t xml:space="preserve"> бил уреден в общата част</w:t>
      </w:r>
      <w:r>
        <w:rPr>
          <w:rFonts w:ascii="Times New Roman" w:hAnsi="Times New Roman" w:cs="Times New Roman"/>
          <w:sz w:val="24"/>
          <w:szCs w:val="24"/>
        </w:rPr>
        <w:t xml:space="preserve"> на Наказателния </w:t>
      </w:r>
      <w:r w:rsidR="002868C7">
        <w:rPr>
          <w:rFonts w:ascii="Times New Roman" w:hAnsi="Times New Roman" w:cs="Times New Roman"/>
          <w:sz w:val="24"/>
          <w:szCs w:val="24"/>
        </w:rPr>
        <w:t>закон</w:t>
      </w:r>
      <w:r>
        <w:rPr>
          <w:rFonts w:ascii="Times New Roman" w:hAnsi="Times New Roman" w:cs="Times New Roman"/>
          <w:sz w:val="24"/>
          <w:szCs w:val="24"/>
        </w:rPr>
        <w:t xml:space="preserve"> и следователно обхващал повече хипотези на престъпно поведение в сравнение с настоящото законодателно уреждане на рецидивната престъпност. Всъщност бил приложим относно в с и ч к и престъпления. Но пък </w:t>
      </w:r>
      <w:r w:rsidRPr="00EB13F2">
        <w:rPr>
          <w:rFonts w:ascii="Times New Roman" w:hAnsi="Times New Roman" w:cs="Times New Roman"/>
          <w:sz w:val="24"/>
          <w:szCs w:val="24"/>
        </w:rPr>
        <w:t xml:space="preserve">не водел задължително до отегчаване на наказанието. Това можел да реши съдът по усмотрение според указанието в чл. 70. Същевременно процесът на индивидуализиране на наказанието за опасен рецидив се явявал рамкиран. Съдът разполагал с дискрецията по чл. 70 в изрично изброени </w:t>
      </w:r>
      <w:r w:rsidR="002868C7">
        <w:rPr>
          <w:rFonts w:ascii="Times New Roman" w:hAnsi="Times New Roman" w:cs="Times New Roman"/>
          <w:sz w:val="24"/>
          <w:szCs w:val="24"/>
        </w:rPr>
        <w:t>случаи</w:t>
      </w:r>
      <w:r w:rsidRPr="00EB13F2">
        <w:rPr>
          <w:rFonts w:ascii="Times New Roman" w:hAnsi="Times New Roman" w:cs="Times New Roman"/>
          <w:sz w:val="24"/>
          <w:szCs w:val="24"/>
        </w:rPr>
        <w:t>: ако новото престъпление е подобно или еднородно с наказаното предходно или ако подлежи на по-тежко наказание спрямо изтърпяното наказание. По-нататък чл. 70 препращал към стриктния алгоритъм, визиран в посочения по-горе чл. 67 от НЗ, за определяне на размера му;</w:t>
      </w:r>
    </w:p>
    <w:p w:rsidR="00B76B28" w:rsidRPr="00EB13F2" w:rsidRDefault="00B76B28" w:rsidP="000B2501">
      <w:pPr>
        <w:spacing w:line="360" w:lineRule="auto"/>
        <w:ind w:firstLine="708"/>
        <w:contextualSpacing/>
        <w:jc w:val="both"/>
        <w:rPr>
          <w:rFonts w:ascii="Times New Roman" w:hAnsi="Times New Roman" w:cs="Times New Roman"/>
          <w:bCs/>
          <w:sz w:val="24"/>
          <w:szCs w:val="24"/>
        </w:rPr>
      </w:pPr>
      <w:r w:rsidRPr="00EB13F2">
        <w:rPr>
          <w:rFonts w:ascii="Times New Roman" w:hAnsi="Times New Roman" w:cs="Times New Roman"/>
          <w:sz w:val="24"/>
          <w:szCs w:val="24"/>
        </w:rPr>
        <w:t xml:space="preserve">От изложеното е видно, че в първия български наказателен закон пределите на съдебното усмотрение били </w:t>
      </w:r>
      <w:r w:rsidR="00B529A2" w:rsidRPr="00EB13F2">
        <w:rPr>
          <w:rFonts w:ascii="Times New Roman" w:hAnsi="Times New Roman" w:cs="Times New Roman"/>
          <w:sz w:val="24"/>
          <w:szCs w:val="24"/>
        </w:rPr>
        <w:t>регулирани</w:t>
      </w:r>
      <w:r w:rsidR="00A749AC" w:rsidRPr="00EB13F2">
        <w:rPr>
          <w:rFonts w:ascii="Times New Roman" w:hAnsi="Times New Roman" w:cs="Times New Roman"/>
          <w:sz w:val="24"/>
          <w:szCs w:val="24"/>
        </w:rPr>
        <w:t>, макар и в не</w:t>
      </w:r>
      <w:r w:rsidRPr="00EB13F2">
        <w:rPr>
          <w:rFonts w:ascii="Times New Roman" w:hAnsi="Times New Roman" w:cs="Times New Roman"/>
          <w:sz w:val="24"/>
          <w:szCs w:val="24"/>
        </w:rPr>
        <w:t>голяма степен</w:t>
      </w:r>
      <w:r w:rsidR="00B529A2" w:rsidRPr="00EB13F2">
        <w:rPr>
          <w:rFonts w:ascii="Times New Roman" w:hAnsi="Times New Roman" w:cs="Times New Roman"/>
          <w:sz w:val="24"/>
          <w:szCs w:val="24"/>
        </w:rPr>
        <w:t>.</w:t>
      </w:r>
      <w:r w:rsidR="00A749AC" w:rsidRPr="00EB13F2">
        <w:rPr>
          <w:rFonts w:ascii="Times New Roman" w:hAnsi="Times New Roman" w:cs="Times New Roman"/>
          <w:sz w:val="24"/>
          <w:szCs w:val="24"/>
        </w:rPr>
        <w:t xml:space="preserve"> </w:t>
      </w:r>
      <w:r w:rsidRPr="00EB13F2">
        <w:rPr>
          <w:rFonts w:ascii="Times New Roman" w:hAnsi="Times New Roman" w:cs="Times New Roman"/>
          <w:sz w:val="24"/>
          <w:szCs w:val="24"/>
        </w:rPr>
        <w:t xml:space="preserve">В </w:t>
      </w:r>
      <w:r w:rsidR="00FB158B">
        <w:rPr>
          <w:rFonts w:ascii="Times New Roman" w:hAnsi="Times New Roman" w:cs="Times New Roman"/>
          <w:sz w:val="24"/>
          <w:szCs w:val="24"/>
        </w:rPr>
        <w:t>допълнителното</w:t>
      </w:r>
      <w:r w:rsidRPr="00EB13F2">
        <w:rPr>
          <w:rFonts w:ascii="Times New Roman" w:hAnsi="Times New Roman" w:cs="Times New Roman"/>
          <w:sz w:val="24"/>
          <w:szCs w:val="24"/>
        </w:rPr>
        <w:t xml:space="preserve"> наказателно законодателство на България от онези години обаче се чувствало влиянието на установената в </w:t>
      </w:r>
      <w:r w:rsidR="00FB158B">
        <w:rPr>
          <w:rFonts w:ascii="Times New Roman" w:hAnsi="Times New Roman" w:cs="Times New Roman"/>
          <w:sz w:val="24"/>
          <w:szCs w:val="24"/>
        </w:rPr>
        <w:t xml:space="preserve">Италия </w:t>
      </w:r>
      <w:r w:rsidRPr="00EB13F2">
        <w:rPr>
          <w:rFonts w:ascii="Times New Roman" w:hAnsi="Times New Roman" w:cs="Times New Roman"/>
          <w:sz w:val="24"/>
          <w:szCs w:val="24"/>
        </w:rPr>
        <w:t xml:space="preserve">(и все още съществуваща в италианското законодателство) система, според която </w:t>
      </w:r>
      <w:r w:rsidR="001F60FF" w:rsidRPr="00EB13F2">
        <w:rPr>
          <w:rFonts w:ascii="Times New Roman" w:hAnsi="Times New Roman" w:cs="Times New Roman"/>
          <w:sz w:val="24"/>
          <w:szCs w:val="24"/>
        </w:rPr>
        <w:t>смекчаващите и отегчаващите обстоятелства</w:t>
      </w:r>
      <w:r w:rsidRPr="00EB13F2">
        <w:rPr>
          <w:rFonts w:ascii="Times New Roman" w:hAnsi="Times New Roman" w:cs="Times New Roman"/>
          <w:sz w:val="24"/>
          <w:szCs w:val="24"/>
        </w:rPr>
        <w:t xml:space="preserve"> са отнапред лимитативно посочени в закона и при тяхната наличност на съда се вменява да увеличи или да намали наказанието</w:t>
      </w:r>
      <w:r w:rsidR="00992CCC" w:rsidRPr="00EB13F2">
        <w:rPr>
          <w:rFonts w:ascii="Times New Roman" w:hAnsi="Times New Roman" w:cs="Times New Roman"/>
          <w:sz w:val="24"/>
          <w:szCs w:val="24"/>
        </w:rPr>
        <w:t xml:space="preserve"> в определени пропорции</w:t>
      </w:r>
      <w:r w:rsidRPr="00EB13F2">
        <w:rPr>
          <w:rStyle w:val="FootnoteReference"/>
          <w:sz w:val="24"/>
          <w:szCs w:val="24"/>
        </w:rPr>
        <w:footnoteReference w:id="18"/>
      </w:r>
      <w:r w:rsidRPr="00EB13F2">
        <w:rPr>
          <w:rFonts w:ascii="Times New Roman" w:hAnsi="Times New Roman" w:cs="Times New Roman"/>
          <w:sz w:val="24"/>
          <w:szCs w:val="24"/>
        </w:rPr>
        <w:t xml:space="preserve">.  </w:t>
      </w:r>
      <w:r w:rsidRPr="00EB13F2">
        <w:rPr>
          <w:rFonts w:ascii="Times New Roman" w:hAnsi="Times New Roman" w:cs="Times New Roman"/>
          <w:bCs/>
          <w:sz w:val="24"/>
          <w:szCs w:val="24"/>
        </w:rPr>
        <w:t>Ето конкретно:</w:t>
      </w:r>
    </w:p>
    <w:p w:rsidR="00B76B28"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bCs/>
          <w:sz w:val="24"/>
          <w:szCs w:val="24"/>
        </w:rPr>
        <w:lastRenderedPageBreak/>
        <w:t>В Закона за горите от 16.07.1925 г.</w:t>
      </w:r>
      <w:r w:rsidR="009766BC">
        <w:rPr>
          <w:rStyle w:val="FootnoteReference"/>
          <w:bCs/>
          <w:sz w:val="24"/>
          <w:szCs w:val="24"/>
        </w:rPr>
        <w:footnoteReference w:id="19"/>
      </w:r>
      <w:r w:rsidRPr="00EB13F2">
        <w:rPr>
          <w:rFonts w:ascii="Times New Roman" w:hAnsi="Times New Roman" w:cs="Times New Roman"/>
          <w:bCs/>
          <w:sz w:val="24"/>
          <w:szCs w:val="24"/>
        </w:rPr>
        <w:t xml:space="preserve"> са били описани освен административни нарушения</w:t>
      </w:r>
      <w:r w:rsidR="00E20478" w:rsidRPr="00EB13F2">
        <w:rPr>
          <w:rFonts w:ascii="Times New Roman" w:hAnsi="Times New Roman" w:cs="Times New Roman"/>
          <w:bCs/>
          <w:sz w:val="24"/>
          <w:szCs w:val="24"/>
        </w:rPr>
        <w:t>,</w:t>
      </w:r>
      <w:r w:rsidRPr="00EB13F2">
        <w:rPr>
          <w:rFonts w:ascii="Times New Roman" w:hAnsi="Times New Roman" w:cs="Times New Roman"/>
          <w:bCs/>
          <w:sz w:val="24"/>
          <w:szCs w:val="24"/>
        </w:rPr>
        <w:t xml:space="preserve"> също и деяния, наказуеми с тъмничен затвор или със запиране или относно наказуемостта на които се препращало към норми от НЗ. </w:t>
      </w:r>
      <w:r w:rsidR="00220113">
        <w:rPr>
          <w:rFonts w:ascii="Times New Roman" w:hAnsi="Times New Roman" w:cs="Times New Roman"/>
          <w:bCs/>
          <w:sz w:val="24"/>
          <w:szCs w:val="24"/>
        </w:rPr>
        <w:t>С</w:t>
      </w:r>
      <w:r w:rsidR="00577215" w:rsidRPr="00EB13F2">
        <w:rPr>
          <w:rFonts w:ascii="Times New Roman" w:hAnsi="Times New Roman" w:cs="Times New Roman"/>
          <w:bCs/>
          <w:sz w:val="24"/>
          <w:szCs w:val="24"/>
        </w:rPr>
        <w:t>поред</w:t>
      </w:r>
      <w:r w:rsidRPr="00EB13F2">
        <w:rPr>
          <w:rFonts w:ascii="Times New Roman" w:hAnsi="Times New Roman" w:cs="Times New Roman"/>
          <w:sz w:val="24"/>
          <w:szCs w:val="24"/>
        </w:rPr>
        <w:t xml:space="preserve"> чл</w:t>
      </w:r>
      <w:r w:rsidRPr="00EB13F2">
        <w:rPr>
          <w:rFonts w:ascii="Times New Roman" w:hAnsi="Times New Roman" w:cs="Times New Roman"/>
          <w:bCs/>
          <w:sz w:val="24"/>
          <w:szCs w:val="24"/>
        </w:rPr>
        <w:t>. 192</w:t>
      </w:r>
      <w:r w:rsidRPr="00EB13F2">
        <w:rPr>
          <w:rFonts w:ascii="Times New Roman" w:hAnsi="Times New Roman" w:cs="Times New Roman"/>
          <w:sz w:val="24"/>
          <w:szCs w:val="24"/>
        </w:rPr>
        <w:t xml:space="preserve"> </w:t>
      </w:r>
      <w:r w:rsidR="00220113">
        <w:rPr>
          <w:rFonts w:ascii="Times New Roman" w:hAnsi="Times New Roman" w:cs="Times New Roman"/>
          <w:sz w:val="24"/>
          <w:szCs w:val="24"/>
        </w:rPr>
        <w:t xml:space="preserve">при издаване на наказателните постановления </w:t>
      </w:r>
      <w:r w:rsidRPr="00EB13F2">
        <w:rPr>
          <w:rFonts w:ascii="Times New Roman" w:hAnsi="Times New Roman" w:cs="Times New Roman"/>
          <w:sz w:val="24"/>
          <w:szCs w:val="24"/>
        </w:rPr>
        <w:t>„</w:t>
      </w:r>
      <w:r w:rsidR="00E20478" w:rsidRPr="00EB13F2">
        <w:rPr>
          <w:rFonts w:ascii="Times New Roman" w:hAnsi="Times New Roman" w:cs="Times New Roman"/>
          <w:sz w:val="24"/>
          <w:szCs w:val="24"/>
        </w:rPr>
        <w:t xml:space="preserve">се </w:t>
      </w:r>
      <w:r w:rsidRPr="00EB13F2">
        <w:rPr>
          <w:rFonts w:ascii="Times New Roman" w:hAnsi="Times New Roman" w:cs="Times New Roman"/>
          <w:sz w:val="24"/>
          <w:szCs w:val="24"/>
        </w:rPr>
        <w:t>вземат в съображение обстоятелствата, които отегчават или смекчават вината, а именно: при обстоятелства, които отегчават вината, наказанието се определя, като се отива към най-висшата мярка на предвиденото в закона наказание, или се определя самата най-висша мярка; при обстоятелствата, които смекчават вината, наказанието се определя, като се отив</w:t>
      </w:r>
      <w:r w:rsidR="002868C7">
        <w:rPr>
          <w:rFonts w:ascii="Times New Roman" w:hAnsi="Times New Roman" w:cs="Times New Roman"/>
          <w:sz w:val="24"/>
          <w:szCs w:val="24"/>
        </w:rPr>
        <w:t>а към най-нис</w:t>
      </w:r>
      <w:r w:rsidRPr="00EB13F2">
        <w:rPr>
          <w:rFonts w:ascii="Times New Roman" w:hAnsi="Times New Roman" w:cs="Times New Roman"/>
          <w:sz w:val="24"/>
          <w:szCs w:val="24"/>
        </w:rPr>
        <w:t>шата мярка на предвиденото в закона наказание, или се определя самата най-ни</w:t>
      </w:r>
      <w:r w:rsidR="002868C7">
        <w:rPr>
          <w:rFonts w:ascii="Times New Roman" w:hAnsi="Times New Roman" w:cs="Times New Roman"/>
          <w:sz w:val="24"/>
          <w:szCs w:val="24"/>
        </w:rPr>
        <w:t>с</w:t>
      </w:r>
      <w:r w:rsidRPr="00EB13F2">
        <w:rPr>
          <w:rFonts w:ascii="Times New Roman" w:hAnsi="Times New Roman" w:cs="Times New Roman"/>
          <w:sz w:val="24"/>
          <w:szCs w:val="24"/>
        </w:rPr>
        <w:t>ша мярка. Като отегчаващи вината обстоятелства се смятат следните: а) когато деянието е извършено в празничен ден или нощно време; б) когато нарушителят се е опитал да прикрие следите на извършеното нарушение</w:t>
      </w:r>
      <w:r w:rsidR="002868C7">
        <w:rPr>
          <w:rFonts w:ascii="Times New Roman" w:hAnsi="Times New Roman" w:cs="Times New Roman"/>
          <w:sz w:val="24"/>
          <w:szCs w:val="24"/>
        </w:rPr>
        <w:t>,</w:t>
      </w:r>
      <w:r w:rsidRPr="00EB13F2">
        <w:rPr>
          <w:rFonts w:ascii="Times New Roman" w:hAnsi="Times New Roman" w:cs="Times New Roman"/>
          <w:sz w:val="24"/>
          <w:szCs w:val="24"/>
        </w:rPr>
        <w:t xml:space="preserve"> отказал </w:t>
      </w:r>
      <w:r w:rsidR="002868C7">
        <w:rPr>
          <w:rFonts w:ascii="Times New Roman" w:hAnsi="Times New Roman" w:cs="Times New Roman"/>
          <w:sz w:val="24"/>
          <w:szCs w:val="24"/>
        </w:rPr>
        <w:t xml:space="preserve">е </w:t>
      </w:r>
      <w:r w:rsidRPr="00EB13F2">
        <w:rPr>
          <w:rFonts w:ascii="Times New Roman" w:hAnsi="Times New Roman" w:cs="Times New Roman"/>
          <w:sz w:val="24"/>
          <w:szCs w:val="24"/>
        </w:rPr>
        <w:t>да каже името и местожителството си или ги е показал нев</w:t>
      </w:r>
      <w:r w:rsidR="00577215" w:rsidRPr="00EB13F2">
        <w:rPr>
          <w:rFonts w:ascii="Times New Roman" w:hAnsi="Times New Roman" w:cs="Times New Roman"/>
          <w:sz w:val="24"/>
          <w:szCs w:val="24"/>
        </w:rPr>
        <w:t>я</w:t>
      </w:r>
      <w:r w:rsidR="002868C7">
        <w:rPr>
          <w:rFonts w:ascii="Times New Roman" w:hAnsi="Times New Roman" w:cs="Times New Roman"/>
          <w:sz w:val="24"/>
          <w:szCs w:val="24"/>
        </w:rPr>
        <w:t>рно,</w:t>
      </w:r>
      <w:r w:rsidRPr="00EB13F2">
        <w:rPr>
          <w:rFonts w:ascii="Times New Roman" w:hAnsi="Times New Roman" w:cs="Times New Roman"/>
          <w:sz w:val="24"/>
          <w:szCs w:val="24"/>
        </w:rPr>
        <w:t xml:space="preserve"> възпротивил </w:t>
      </w:r>
      <w:r w:rsidR="002868C7">
        <w:rPr>
          <w:rFonts w:ascii="Times New Roman" w:hAnsi="Times New Roman" w:cs="Times New Roman"/>
          <w:sz w:val="24"/>
          <w:szCs w:val="24"/>
        </w:rPr>
        <w:t xml:space="preserve">се е </w:t>
      </w:r>
      <w:r w:rsidRPr="00EB13F2">
        <w:rPr>
          <w:rFonts w:ascii="Times New Roman" w:hAnsi="Times New Roman" w:cs="Times New Roman"/>
          <w:sz w:val="24"/>
          <w:szCs w:val="24"/>
        </w:rPr>
        <w:t>да предаде оръдията и др. подлежащи на конфискуване вещи и материали</w:t>
      </w:r>
      <w:r w:rsidR="002868C7">
        <w:rPr>
          <w:rFonts w:ascii="Times New Roman" w:hAnsi="Times New Roman" w:cs="Times New Roman"/>
          <w:sz w:val="24"/>
          <w:szCs w:val="24"/>
        </w:rPr>
        <w:t>,</w:t>
      </w:r>
      <w:r w:rsidRPr="00EB13F2">
        <w:rPr>
          <w:rFonts w:ascii="Times New Roman" w:hAnsi="Times New Roman" w:cs="Times New Roman"/>
          <w:sz w:val="24"/>
          <w:szCs w:val="24"/>
        </w:rPr>
        <w:t xml:space="preserve"> бил </w:t>
      </w:r>
      <w:r w:rsidR="002868C7">
        <w:rPr>
          <w:rFonts w:ascii="Times New Roman" w:hAnsi="Times New Roman" w:cs="Times New Roman"/>
          <w:sz w:val="24"/>
          <w:szCs w:val="24"/>
        </w:rPr>
        <w:t xml:space="preserve">е </w:t>
      </w:r>
      <w:r w:rsidRPr="00EB13F2">
        <w:rPr>
          <w:rFonts w:ascii="Times New Roman" w:hAnsi="Times New Roman" w:cs="Times New Roman"/>
          <w:sz w:val="24"/>
          <w:szCs w:val="24"/>
        </w:rPr>
        <w:t>въоръжен при извършване на нарушението</w:t>
      </w:r>
      <w:r w:rsidR="002868C7">
        <w:rPr>
          <w:rFonts w:ascii="Times New Roman" w:hAnsi="Times New Roman" w:cs="Times New Roman"/>
          <w:sz w:val="24"/>
          <w:szCs w:val="24"/>
        </w:rPr>
        <w:t>,</w:t>
      </w:r>
      <w:r w:rsidRPr="00EB13F2">
        <w:rPr>
          <w:rFonts w:ascii="Times New Roman" w:hAnsi="Times New Roman" w:cs="Times New Roman"/>
          <w:sz w:val="24"/>
          <w:szCs w:val="24"/>
        </w:rPr>
        <w:t xml:space="preserve">  развалил</w:t>
      </w:r>
      <w:r w:rsidR="002868C7">
        <w:rPr>
          <w:rFonts w:ascii="Times New Roman" w:hAnsi="Times New Roman" w:cs="Times New Roman"/>
          <w:sz w:val="24"/>
          <w:szCs w:val="24"/>
        </w:rPr>
        <w:t xml:space="preserve"> е</w:t>
      </w:r>
      <w:r w:rsidRPr="00EB13F2">
        <w:rPr>
          <w:rFonts w:ascii="Times New Roman" w:hAnsi="Times New Roman" w:cs="Times New Roman"/>
          <w:sz w:val="24"/>
          <w:szCs w:val="24"/>
        </w:rPr>
        <w:t xml:space="preserve">, премахнал </w:t>
      </w:r>
      <w:r w:rsidR="002868C7">
        <w:rPr>
          <w:rFonts w:ascii="Times New Roman" w:hAnsi="Times New Roman" w:cs="Times New Roman"/>
          <w:sz w:val="24"/>
          <w:szCs w:val="24"/>
        </w:rPr>
        <w:t xml:space="preserve">е </w:t>
      </w:r>
      <w:r w:rsidRPr="00EB13F2">
        <w:rPr>
          <w:rFonts w:ascii="Times New Roman" w:hAnsi="Times New Roman" w:cs="Times New Roman"/>
          <w:sz w:val="24"/>
          <w:szCs w:val="24"/>
        </w:rPr>
        <w:t xml:space="preserve">или </w:t>
      </w:r>
      <w:r w:rsidR="002868C7">
        <w:rPr>
          <w:rFonts w:ascii="Times New Roman" w:hAnsi="Times New Roman" w:cs="Times New Roman"/>
          <w:sz w:val="24"/>
          <w:szCs w:val="24"/>
        </w:rPr>
        <w:t xml:space="preserve">е </w:t>
      </w:r>
      <w:r w:rsidRPr="00EB13F2">
        <w:rPr>
          <w:rFonts w:ascii="Times New Roman" w:hAnsi="Times New Roman" w:cs="Times New Roman"/>
          <w:sz w:val="24"/>
          <w:szCs w:val="24"/>
        </w:rPr>
        <w:t xml:space="preserve">прескочил ограда, врата и др., опитал </w:t>
      </w:r>
      <w:r w:rsidR="002868C7">
        <w:rPr>
          <w:rFonts w:ascii="Times New Roman" w:hAnsi="Times New Roman" w:cs="Times New Roman"/>
          <w:sz w:val="24"/>
          <w:szCs w:val="24"/>
        </w:rPr>
        <w:t xml:space="preserve">се е </w:t>
      </w:r>
      <w:r w:rsidRPr="00EB13F2">
        <w:rPr>
          <w:rFonts w:ascii="Times New Roman" w:hAnsi="Times New Roman" w:cs="Times New Roman"/>
          <w:sz w:val="24"/>
          <w:szCs w:val="24"/>
        </w:rPr>
        <w:t>да бяга или да се противи със сила и заплашване на заловилите го органи на властта</w:t>
      </w:r>
      <w:r w:rsidR="002868C7">
        <w:rPr>
          <w:rFonts w:ascii="Times New Roman" w:hAnsi="Times New Roman" w:cs="Times New Roman"/>
          <w:sz w:val="24"/>
          <w:szCs w:val="24"/>
        </w:rPr>
        <w:t>,</w:t>
      </w:r>
      <w:r w:rsidRPr="00EB13F2">
        <w:rPr>
          <w:rFonts w:ascii="Times New Roman" w:hAnsi="Times New Roman" w:cs="Times New Roman"/>
          <w:sz w:val="24"/>
          <w:szCs w:val="24"/>
        </w:rPr>
        <w:t xml:space="preserve"> извършил </w:t>
      </w:r>
      <w:r w:rsidR="002868C7">
        <w:rPr>
          <w:rFonts w:ascii="Times New Roman" w:hAnsi="Times New Roman" w:cs="Times New Roman"/>
          <w:sz w:val="24"/>
          <w:szCs w:val="24"/>
        </w:rPr>
        <w:t xml:space="preserve">е </w:t>
      </w:r>
      <w:r w:rsidRPr="00EB13F2">
        <w:rPr>
          <w:rFonts w:ascii="Times New Roman" w:hAnsi="Times New Roman" w:cs="Times New Roman"/>
          <w:sz w:val="24"/>
          <w:szCs w:val="24"/>
        </w:rPr>
        <w:t>нарушение в качеството на работник, надзирател, ръководител или наемател на някаква работа в гората; в) когато нарушението е извършено при участието на две или повече лица; г) когато нарушението е извършено в млади гори и култури, разсадници, особено ценни насаждения, охранителни и строго</w:t>
      </w:r>
      <w:r w:rsidR="00E7768B">
        <w:rPr>
          <w:rFonts w:ascii="Times New Roman" w:hAnsi="Times New Roman" w:cs="Times New Roman"/>
          <w:sz w:val="24"/>
          <w:szCs w:val="24"/>
        </w:rPr>
        <w:t xml:space="preserve"> </w:t>
      </w:r>
      <w:r w:rsidRPr="00EB13F2">
        <w:rPr>
          <w:rFonts w:ascii="Times New Roman" w:hAnsi="Times New Roman" w:cs="Times New Roman"/>
          <w:sz w:val="24"/>
          <w:szCs w:val="24"/>
        </w:rPr>
        <w:t>охранителни периметри и други или вън от определените за ползване местности и срокове; д) когато има повторение на нарушения, извършени от едно и също лице. Като смекчаващи вината обстоятелствата се смятат</w:t>
      </w:r>
      <w:r w:rsidR="002868C7">
        <w:rPr>
          <w:rFonts w:ascii="Times New Roman" w:hAnsi="Times New Roman" w:cs="Times New Roman"/>
          <w:sz w:val="24"/>
          <w:szCs w:val="24"/>
        </w:rPr>
        <w:t xml:space="preserve"> следните</w:t>
      </w:r>
      <w:r w:rsidRPr="00EB13F2">
        <w:rPr>
          <w:rFonts w:ascii="Times New Roman" w:hAnsi="Times New Roman" w:cs="Times New Roman"/>
          <w:sz w:val="24"/>
          <w:szCs w:val="24"/>
        </w:rPr>
        <w:t xml:space="preserve">: а) когато нарушителят, поради непълнолетие, умствена недоразвитост, неграмотност и други не е разбрал значението и последствията на извършеното от него деяние; б) когато, след извършване на нарушението, нарушителят сам е ограничил нанесената повреда или е взел мерки за поправянето ѝ; в) при </w:t>
      </w:r>
      <w:r w:rsidRPr="00EB13F2">
        <w:rPr>
          <w:rFonts w:ascii="Times New Roman" w:hAnsi="Times New Roman" w:cs="Times New Roman"/>
          <w:sz w:val="24"/>
          <w:szCs w:val="24"/>
        </w:rPr>
        <w:lastRenderedPageBreak/>
        <w:t>самопризнание и изповядване на стореното от нарушителя, преди да е бил открит от органите на властта.</w:t>
      </w:r>
    </w:p>
    <w:p w:rsidR="00B76B28"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Във Военно-наказателния закон от 1937 г. някои от </w:t>
      </w:r>
      <w:r w:rsidR="00577215" w:rsidRPr="00EB13F2">
        <w:rPr>
          <w:rFonts w:ascii="Times New Roman" w:hAnsi="Times New Roman" w:cs="Times New Roman"/>
          <w:sz w:val="24"/>
          <w:szCs w:val="24"/>
        </w:rPr>
        <w:t>смекчаващите и отегчаващите обстоятелства</w:t>
      </w:r>
      <w:r w:rsidRPr="00EB13F2">
        <w:rPr>
          <w:rFonts w:ascii="Times New Roman" w:hAnsi="Times New Roman" w:cs="Times New Roman"/>
          <w:sz w:val="24"/>
          <w:szCs w:val="24"/>
        </w:rPr>
        <w:t xml:space="preserve"> </w:t>
      </w:r>
      <w:r w:rsidR="00577215" w:rsidRPr="00EB13F2">
        <w:rPr>
          <w:rFonts w:ascii="Times New Roman" w:hAnsi="Times New Roman" w:cs="Times New Roman"/>
          <w:sz w:val="24"/>
          <w:szCs w:val="24"/>
        </w:rPr>
        <w:t xml:space="preserve">също </w:t>
      </w:r>
      <w:r w:rsidRPr="00EB13F2">
        <w:rPr>
          <w:rFonts w:ascii="Times New Roman" w:hAnsi="Times New Roman" w:cs="Times New Roman"/>
          <w:sz w:val="24"/>
          <w:szCs w:val="24"/>
        </w:rPr>
        <w:t>са били назовани. Според чл. 56 пияното състояние, когато е по вина на дееца, не е намаляващо вината обстоятелство; кратковременността на службата може да бъде смекчаващо обстоятелство за деяния по служба, освен ако престъпл</w:t>
      </w:r>
      <w:r w:rsidR="006827E7" w:rsidRPr="00EB13F2">
        <w:rPr>
          <w:rFonts w:ascii="Times New Roman" w:hAnsi="Times New Roman" w:cs="Times New Roman"/>
          <w:sz w:val="24"/>
          <w:szCs w:val="24"/>
        </w:rPr>
        <w:t>е</w:t>
      </w:r>
      <w:r w:rsidRPr="00EB13F2">
        <w:rPr>
          <w:rFonts w:ascii="Times New Roman" w:hAnsi="Times New Roman" w:cs="Times New Roman"/>
          <w:sz w:val="24"/>
          <w:szCs w:val="24"/>
        </w:rPr>
        <w:t xml:space="preserve">нието е извършено след единична подготовка или макар и преди такава, но за втори път или при подбудителство и съизвършителство; военното време е увеличаващо вината обстоятелство, ако не влиза в състава на престъплението; противодействието на подчинен против правомерно деяние на началник е увеличаващо вината обстоятелство. Според чл. 48 качеството на началник или на старши е увеличаващо вината обстоятелство, когато някой от тях </w:t>
      </w:r>
      <w:r w:rsidR="00B14CB0">
        <w:rPr>
          <w:rFonts w:ascii="Times New Roman" w:hAnsi="Times New Roman" w:cs="Times New Roman"/>
          <w:sz w:val="24"/>
          <w:szCs w:val="24"/>
        </w:rPr>
        <w:t xml:space="preserve">е </w:t>
      </w:r>
      <w:r w:rsidRPr="00EB13F2">
        <w:rPr>
          <w:rFonts w:ascii="Times New Roman" w:hAnsi="Times New Roman" w:cs="Times New Roman"/>
          <w:sz w:val="24"/>
          <w:szCs w:val="24"/>
        </w:rPr>
        <w:t>участва</w:t>
      </w:r>
      <w:r w:rsidR="00B14CB0">
        <w:rPr>
          <w:rFonts w:ascii="Times New Roman" w:hAnsi="Times New Roman" w:cs="Times New Roman"/>
          <w:sz w:val="24"/>
          <w:szCs w:val="24"/>
        </w:rPr>
        <w:t>л</w:t>
      </w:r>
      <w:r w:rsidRPr="00EB13F2">
        <w:rPr>
          <w:rFonts w:ascii="Times New Roman" w:hAnsi="Times New Roman" w:cs="Times New Roman"/>
          <w:sz w:val="24"/>
          <w:szCs w:val="24"/>
        </w:rPr>
        <w:t xml:space="preserve"> като съизвършител или подбудител заедно с подчинен или младши. </w:t>
      </w:r>
    </w:p>
    <w:p w:rsidR="00B76B28"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Разпоредбата на чл. 57 въвеждала, също ка</w:t>
      </w:r>
      <w:r w:rsidR="00B14CB0">
        <w:rPr>
          <w:rFonts w:ascii="Times New Roman" w:hAnsi="Times New Roman" w:cs="Times New Roman"/>
          <w:sz w:val="24"/>
          <w:szCs w:val="24"/>
        </w:rPr>
        <w:t>к</w:t>
      </w:r>
      <w:r w:rsidRPr="00EB13F2">
        <w:rPr>
          <w:rFonts w:ascii="Times New Roman" w:hAnsi="Times New Roman" w:cs="Times New Roman"/>
          <w:sz w:val="24"/>
          <w:szCs w:val="24"/>
        </w:rPr>
        <w:t xml:space="preserve">то посочената по-горе разпоредба на чл. 61 от НЗ, </w:t>
      </w:r>
      <w:r w:rsidR="00577215" w:rsidRPr="00EB13F2">
        <w:rPr>
          <w:rFonts w:ascii="Times New Roman" w:hAnsi="Times New Roman" w:cs="Times New Roman"/>
          <w:sz w:val="24"/>
          <w:szCs w:val="24"/>
        </w:rPr>
        <w:t>алгоритъм</w:t>
      </w:r>
      <w:r w:rsidRPr="00EB13F2">
        <w:rPr>
          <w:rFonts w:ascii="Times New Roman" w:hAnsi="Times New Roman" w:cs="Times New Roman"/>
          <w:sz w:val="24"/>
          <w:szCs w:val="24"/>
        </w:rPr>
        <w:t xml:space="preserve"> </w:t>
      </w:r>
      <w:r w:rsidR="00577215" w:rsidRPr="00EB13F2">
        <w:rPr>
          <w:rFonts w:ascii="Times New Roman" w:hAnsi="Times New Roman" w:cs="Times New Roman"/>
          <w:sz w:val="24"/>
          <w:szCs w:val="24"/>
        </w:rPr>
        <w:t>з</w:t>
      </w:r>
      <w:r w:rsidRPr="00EB13F2">
        <w:rPr>
          <w:rFonts w:ascii="Times New Roman" w:hAnsi="Times New Roman" w:cs="Times New Roman"/>
          <w:sz w:val="24"/>
          <w:szCs w:val="24"/>
        </w:rPr>
        <w:t xml:space="preserve">а индивидуализиране на наказанието при наличие на важни или многобройни смекчаващи обстоятелства. </w:t>
      </w:r>
      <w:r w:rsidR="00577215" w:rsidRPr="00EB13F2">
        <w:rPr>
          <w:rFonts w:ascii="Times New Roman" w:hAnsi="Times New Roman" w:cs="Times New Roman"/>
          <w:sz w:val="24"/>
          <w:szCs w:val="24"/>
        </w:rPr>
        <w:t>Т</w:t>
      </w:r>
      <w:r w:rsidRPr="00EB13F2">
        <w:rPr>
          <w:rFonts w:ascii="Times New Roman" w:hAnsi="Times New Roman" w:cs="Times New Roman"/>
          <w:sz w:val="24"/>
          <w:szCs w:val="24"/>
        </w:rPr>
        <w:t xml:space="preserve">ези обстоятелства не били посочени изрично, а се предоставяло на </w:t>
      </w:r>
      <w:r w:rsidR="00577215" w:rsidRPr="00EB13F2">
        <w:rPr>
          <w:rFonts w:ascii="Times New Roman" w:hAnsi="Times New Roman" w:cs="Times New Roman"/>
          <w:sz w:val="24"/>
          <w:szCs w:val="24"/>
        </w:rPr>
        <w:t>усмотрението на съда</w:t>
      </w:r>
      <w:r w:rsidRPr="00EB13F2">
        <w:rPr>
          <w:rFonts w:ascii="Times New Roman" w:hAnsi="Times New Roman" w:cs="Times New Roman"/>
          <w:sz w:val="24"/>
          <w:szCs w:val="24"/>
        </w:rPr>
        <w:t xml:space="preserve"> да окачеств</w:t>
      </w:r>
      <w:r w:rsidR="006827E7" w:rsidRPr="00EB13F2">
        <w:rPr>
          <w:rFonts w:ascii="Times New Roman" w:hAnsi="Times New Roman" w:cs="Times New Roman"/>
          <w:sz w:val="24"/>
          <w:szCs w:val="24"/>
        </w:rPr>
        <w:t>яв</w:t>
      </w:r>
      <w:r w:rsidRPr="00EB13F2">
        <w:rPr>
          <w:rFonts w:ascii="Times New Roman" w:hAnsi="Times New Roman" w:cs="Times New Roman"/>
          <w:sz w:val="24"/>
          <w:szCs w:val="24"/>
        </w:rPr>
        <w:t xml:space="preserve">а установени по делото смекчаващи обстоятелства като </w:t>
      </w:r>
      <w:r w:rsidR="00D314BD">
        <w:rPr>
          <w:rFonts w:ascii="Times New Roman" w:hAnsi="Times New Roman" w:cs="Times New Roman"/>
          <w:sz w:val="24"/>
          <w:szCs w:val="24"/>
        </w:rPr>
        <w:t>такива</w:t>
      </w:r>
      <w:r w:rsidRPr="00EB13F2">
        <w:rPr>
          <w:rFonts w:ascii="Times New Roman" w:hAnsi="Times New Roman" w:cs="Times New Roman"/>
          <w:sz w:val="24"/>
          <w:szCs w:val="24"/>
        </w:rPr>
        <w:t xml:space="preserve">, респ. да направи извода, че заради присъствието им </w:t>
      </w:r>
      <w:r w:rsidR="00D314BD">
        <w:rPr>
          <w:rFonts w:ascii="Times New Roman" w:hAnsi="Times New Roman" w:cs="Times New Roman"/>
          <w:sz w:val="24"/>
          <w:szCs w:val="24"/>
        </w:rPr>
        <w:t>„</w:t>
      </w:r>
      <w:r w:rsidRPr="00EB13F2">
        <w:rPr>
          <w:rFonts w:ascii="Times New Roman" w:hAnsi="Times New Roman" w:cs="Times New Roman"/>
          <w:sz w:val="24"/>
          <w:szCs w:val="24"/>
        </w:rPr>
        <w:t>и най-ниската мярка на предвиденото в закона наказание е извънредно строга</w:t>
      </w:r>
      <w:r w:rsidR="00D314BD">
        <w:rPr>
          <w:rFonts w:ascii="Times New Roman" w:hAnsi="Times New Roman" w:cs="Times New Roman"/>
          <w:sz w:val="24"/>
          <w:szCs w:val="24"/>
        </w:rPr>
        <w:t>“</w:t>
      </w:r>
      <w:r w:rsidRPr="00EB13F2">
        <w:rPr>
          <w:rFonts w:ascii="Times New Roman" w:hAnsi="Times New Roman" w:cs="Times New Roman"/>
          <w:sz w:val="24"/>
          <w:szCs w:val="24"/>
        </w:rPr>
        <w:t xml:space="preserve">. Обаче, ако присъстват </w:t>
      </w:r>
      <w:r w:rsidR="00577215" w:rsidRPr="00EB13F2">
        <w:rPr>
          <w:rFonts w:ascii="Times New Roman" w:hAnsi="Times New Roman" w:cs="Times New Roman"/>
          <w:sz w:val="24"/>
          <w:szCs w:val="24"/>
        </w:rPr>
        <w:t xml:space="preserve">изброени </w:t>
      </w:r>
      <w:r w:rsidRPr="00EB13F2">
        <w:rPr>
          <w:rFonts w:ascii="Times New Roman" w:hAnsi="Times New Roman" w:cs="Times New Roman"/>
          <w:sz w:val="24"/>
          <w:szCs w:val="24"/>
        </w:rPr>
        <w:t>с</w:t>
      </w:r>
      <w:r w:rsidR="00577215" w:rsidRPr="00EB13F2">
        <w:rPr>
          <w:rFonts w:ascii="Times New Roman" w:hAnsi="Times New Roman" w:cs="Times New Roman"/>
          <w:sz w:val="24"/>
          <w:szCs w:val="24"/>
        </w:rPr>
        <w:t xml:space="preserve"> </w:t>
      </w:r>
      <w:r w:rsidRPr="00EB13F2">
        <w:rPr>
          <w:rFonts w:ascii="Times New Roman" w:hAnsi="Times New Roman" w:cs="Times New Roman"/>
          <w:sz w:val="24"/>
          <w:szCs w:val="24"/>
        </w:rPr>
        <w:t>п</w:t>
      </w:r>
      <w:r w:rsidR="00577215" w:rsidRPr="00EB13F2">
        <w:rPr>
          <w:rFonts w:ascii="Times New Roman" w:hAnsi="Times New Roman" w:cs="Times New Roman"/>
          <w:sz w:val="24"/>
          <w:szCs w:val="24"/>
        </w:rPr>
        <w:t xml:space="preserve"> </w:t>
      </w:r>
      <w:r w:rsidRPr="00EB13F2">
        <w:rPr>
          <w:rFonts w:ascii="Times New Roman" w:hAnsi="Times New Roman" w:cs="Times New Roman"/>
          <w:sz w:val="24"/>
          <w:szCs w:val="24"/>
        </w:rPr>
        <w:t>е</w:t>
      </w:r>
      <w:r w:rsidR="00577215" w:rsidRPr="00EB13F2">
        <w:rPr>
          <w:rFonts w:ascii="Times New Roman" w:hAnsi="Times New Roman" w:cs="Times New Roman"/>
          <w:sz w:val="24"/>
          <w:szCs w:val="24"/>
        </w:rPr>
        <w:t xml:space="preserve"> </w:t>
      </w:r>
      <w:r w:rsidRPr="00EB13F2">
        <w:rPr>
          <w:rFonts w:ascii="Times New Roman" w:hAnsi="Times New Roman" w:cs="Times New Roman"/>
          <w:sz w:val="24"/>
          <w:szCs w:val="24"/>
        </w:rPr>
        <w:t>ц</w:t>
      </w:r>
      <w:r w:rsidR="00577215" w:rsidRPr="00EB13F2">
        <w:rPr>
          <w:rFonts w:ascii="Times New Roman" w:hAnsi="Times New Roman" w:cs="Times New Roman"/>
          <w:sz w:val="24"/>
          <w:szCs w:val="24"/>
        </w:rPr>
        <w:t xml:space="preserve"> </w:t>
      </w:r>
      <w:r w:rsidRPr="00EB13F2">
        <w:rPr>
          <w:rFonts w:ascii="Times New Roman" w:hAnsi="Times New Roman" w:cs="Times New Roman"/>
          <w:sz w:val="24"/>
          <w:szCs w:val="24"/>
        </w:rPr>
        <w:t>и</w:t>
      </w:r>
      <w:r w:rsidR="00577215" w:rsidRPr="00EB13F2">
        <w:rPr>
          <w:rFonts w:ascii="Times New Roman" w:hAnsi="Times New Roman" w:cs="Times New Roman"/>
          <w:sz w:val="24"/>
          <w:szCs w:val="24"/>
        </w:rPr>
        <w:t xml:space="preserve"> </w:t>
      </w:r>
      <w:r w:rsidRPr="00EB13F2">
        <w:rPr>
          <w:rFonts w:ascii="Times New Roman" w:hAnsi="Times New Roman" w:cs="Times New Roman"/>
          <w:sz w:val="24"/>
          <w:szCs w:val="24"/>
        </w:rPr>
        <w:t>а</w:t>
      </w:r>
      <w:r w:rsidR="00577215" w:rsidRPr="00EB13F2">
        <w:rPr>
          <w:rFonts w:ascii="Times New Roman" w:hAnsi="Times New Roman" w:cs="Times New Roman"/>
          <w:sz w:val="24"/>
          <w:szCs w:val="24"/>
        </w:rPr>
        <w:t xml:space="preserve"> </w:t>
      </w:r>
      <w:r w:rsidRPr="00EB13F2">
        <w:rPr>
          <w:rFonts w:ascii="Times New Roman" w:hAnsi="Times New Roman" w:cs="Times New Roman"/>
          <w:sz w:val="24"/>
          <w:szCs w:val="24"/>
        </w:rPr>
        <w:t>л</w:t>
      </w:r>
      <w:r w:rsidR="00577215" w:rsidRPr="00EB13F2">
        <w:rPr>
          <w:rFonts w:ascii="Times New Roman" w:hAnsi="Times New Roman" w:cs="Times New Roman"/>
          <w:sz w:val="24"/>
          <w:szCs w:val="24"/>
        </w:rPr>
        <w:t xml:space="preserve"> </w:t>
      </w:r>
      <w:r w:rsidRPr="00EB13F2">
        <w:rPr>
          <w:rFonts w:ascii="Times New Roman" w:hAnsi="Times New Roman" w:cs="Times New Roman"/>
          <w:sz w:val="24"/>
          <w:szCs w:val="24"/>
        </w:rPr>
        <w:t>н</w:t>
      </w:r>
      <w:r w:rsidR="00577215" w:rsidRPr="00EB13F2">
        <w:rPr>
          <w:rFonts w:ascii="Times New Roman" w:hAnsi="Times New Roman" w:cs="Times New Roman"/>
          <w:sz w:val="24"/>
          <w:szCs w:val="24"/>
        </w:rPr>
        <w:t xml:space="preserve"> </w:t>
      </w:r>
      <w:r w:rsidRPr="00EB13F2">
        <w:rPr>
          <w:rFonts w:ascii="Times New Roman" w:hAnsi="Times New Roman" w:cs="Times New Roman"/>
          <w:sz w:val="24"/>
          <w:szCs w:val="24"/>
        </w:rPr>
        <w:t xml:space="preserve">и смекчаващи обстоятелства – в извършването на престъплението виновният е бил въвлечен от нещастно стекли се обстоятелства или ако е имал продължителна, отлична и безпорочна служба или големи заслуги пред държавата или войската и ако е самопризнал вината си и се е разкаял – заради които </w:t>
      </w:r>
      <w:r w:rsidR="00D314BD">
        <w:rPr>
          <w:rFonts w:ascii="Times New Roman" w:hAnsi="Times New Roman" w:cs="Times New Roman"/>
          <w:sz w:val="24"/>
          <w:szCs w:val="24"/>
        </w:rPr>
        <w:t xml:space="preserve">обстоятелства </w:t>
      </w:r>
      <w:r w:rsidRPr="00EB13F2">
        <w:rPr>
          <w:rFonts w:ascii="Times New Roman" w:hAnsi="Times New Roman" w:cs="Times New Roman"/>
          <w:sz w:val="24"/>
          <w:szCs w:val="24"/>
        </w:rPr>
        <w:t xml:space="preserve">и намаленото при важни и многобройни намаляващи вината обстоятелства </w:t>
      </w:r>
      <w:r w:rsidR="00D314BD">
        <w:rPr>
          <w:rFonts w:ascii="Times New Roman" w:hAnsi="Times New Roman" w:cs="Times New Roman"/>
          <w:sz w:val="24"/>
          <w:szCs w:val="24"/>
        </w:rPr>
        <w:t xml:space="preserve">наказание </w:t>
      </w:r>
      <w:r w:rsidRPr="00EB13F2">
        <w:rPr>
          <w:rFonts w:ascii="Times New Roman" w:hAnsi="Times New Roman" w:cs="Times New Roman"/>
          <w:sz w:val="24"/>
          <w:szCs w:val="24"/>
        </w:rPr>
        <w:t xml:space="preserve">(т.е. по </w:t>
      </w:r>
      <w:r w:rsidR="00D314BD">
        <w:rPr>
          <w:rFonts w:ascii="Times New Roman" w:hAnsi="Times New Roman" w:cs="Times New Roman"/>
          <w:sz w:val="24"/>
          <w:szCs w:val="24"/>
        </w:rPr>
        <w:t xml:space="preserve">реда по </w:t>
      </w:r>
      <w:r w:rsidRPr="00EB13F2">
        <w:rPr>
          <w:rFonts w:ascii="Times New Roman" w:hAnsi="Times New Roman" w:cs="Times New Roman"/>
          <w:sz w:val="24"/>
          <w:szCs w:val="24"/>
        </w:rPr>
        <w:t xml:space="preserve">чл. 57) „бъде намерено за твърде строго за вината на осъдения“, чл. 58 предоставял на съда право да ходатайства чрез Министъра на войната пред Царя за намаляване на наказанието под размер, „който е във властта на съда“. </w:t>
      </w:r>
    </w:p>
    <w:p w:rsidR="00B76B28"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В този закон са били въведени и редица </w:t>
      </w:r>
      <w:r w:rsidR="00D314BD">
        <w:rPr>
          <w:rFonts w:ascii="Times New Roman" w:hAnsi="Times New Roman" w:cs="Times New Roman"/>
          <w:sz w:val="24"/>
          <w:szCs w:val="24"/>
        </w:rPr>
        <w:t xml:space="preserve">други </w:t>
      </w:r>
      <w:r w:rsidRPr="00EB13F2">
        <w:rPr>
          <w:rFonts w:ascii="Times New Roman" w:hAnsi="Times New Roman" w:cs="Times New Roman"/>
          <w:sz w:val="24"/>
          <w:szCs w:val="24"/>
        </w:rPr>
        <w:t>правила</w:t>
      </w:r>
      <w:r w:rsidR="00577215" w:rsidRPr="00EB13F2">
        <w:rPr>
          <w:rFonts w:ascii="Times New Roman" w:hAnsi="Times New Roman" w:cs="Times New Roman"/>
          <w:sz w:val="24"/>
          <w:szCs w:val="24"/>
        </w:rPr>
        <w:t xml:space="preserve">, </w:t>
      </w:r>
      <w:r w:rsidRPr="00EB13F2">
        <w:rPr>
          <w:rFonts w:ascii="Times New Roman" w:hAnsi="Times New Roman" w:cs="Times New Roman"/>
          <w:sz w:val="24"/>
          <w:szCs w:val="24"/>
        </w:rPr>
        <w:t>формализира</w:t>
      </w:r>
      <w:r w:rsidR="00577215" w:rsidRPr="00EB13F2">
        <w:rPr>
          <w:rFonts w:ascii="Times New Roman" w:hAnsi="Times New Roman" w:cs="Times New Roman"/>
          <w:sz w:val="24"/>
          <w:szCs w:val="24"/>
        </w:rPr>
        <w:t xml:space="preserve">щи използването на </w:t>
      </w:r>
      <w:r w:rsidR="001F60FF" w:rsidRPr="00EB13F2">
        <w:rPr>
          <w:rFonts w:ascii="Times New Roman" w:hAnsi="Times New Roman" w:cs="Times New Roman"/>
          <w:sz w:val="24"/>
          <w:szCs w:val="24"/>
        </w:rPr>
        <w:t>съдебното усмотрение</w:t>
      </w:r>
      <w:r w:rsidRPr="00EB13F2">
        <w:rPr>
          <w:rFonts w:ascii="Times New Roman" w:hAnsi="Times New Roman" w:cs="Times New Roman"/>
          <w:sz w:val="24"/>
          <w:szCs w:val="24"/>
        </w:rPr>
        <w:t>: според чл. 40 опитът в сравнение с довършеното престъпление се наказва</w:t>
      </w:r>
      <w:r w:rsidR="00D314BD">
        <w:rPr>
          <w:rFonts w:ascii="Times New Roman" w:hAnsi="Times New Roman" w:cs="Times New Roman"/>
          <w:sz w:val="24"/>
          <w:szCs w:val="24"/>
        </w:rPr>
        <w:t>л</w:t>
      </w:r>
      <w:r w:rsidRPr="00EB13F2">
        <w:rPr>
          <w:rFonts w:ascii="Times New Roman" w:hAnsi="Times New Roman" w:cs="Times New Roman"/>
          <w:sz w:val="24"/>
          <w:szCs w:val="24"/>
        </w:rPr>
        <w:t xml:space="preserve"> в умален размер по реда на чл. 57 НК; според чл. 45 на извършителите и подбудителите се налага</w:t>
      </w:r>
      <w:r w:rsidR="00D314BD">
        <w:rPr>
          <w:rFonts w:ascii="Times New Roman" w:hAnsi="Times New Roman" w:cs="Times New Roman"/>
          <w:sz w:val="24"/>
          <w:szCs w:val="24"/>
        </w:rPr>
        <w:t>ло</w:t>
      </w:r>
      <w:r w:rsidRPr="00EB13F2">
        <w:rPr>
          <w:rFonts w:ascii="Times New Roman" w:hAnsi="Times New Roman" w:cs="Times New Roman"/>
          <w:sz w:val="24"/>
          <w:szCs w:val="24"/>
        </w:rPr>
        <w:t xml:space="preserve"> наказанието, предвидено за извършеното престъпление, на помагачите – в умален размер по реда на чл. 57 от НК, а на допустителите и недоносителите – по-леко от това на помагачите. Според чл. 64 </w:t>
      </w:r>
      <w:r w:rsidRPr="00EB13F2">
        <w:rPr>
          <w:rFonts w:ascii="Times New Roman" w:hAnsi="Times New Roman" w:cs="Times New Roman"/>
          <w:sz w:val="24"/>
          <w:szCs w:val="24"/>
        </w:rPr>
        <w:lastRenderedPageBreak/>
        <w:t>увеличаването на общото наказание при кумулиране на наказания за престъпни съвкупности било допустимо само ако престъпленията са извършени по навик или във вид на занаят или пък са особено опасни, а по - нататък в разпоредбата бил</w:t>
      </w:r>
      <w:r w:rsidR="00577215" w:rsidRPr="00EB13F2">
        <w:rPr>
          <w:rFonts w:ascii="Times New Roman" w:hAnsi="Times New Roman" w:cs="Times New Roman"/>
          <w:sz w:val="24"/>
          <w:szCs w:val="24"/>
        </w:rPr>
        <w:t>а</w:t>
      </w:r>
      <w:r w:rsidRPr="00EB13F2">
        <w:rPr>
          <w:rFonts w:ascii="Times New Roman" w:hAnsi="Times New Roman" w:cs="Times New Roman"/>
          <w:sz w:val="24"/>
          <w:szCs w:val="24"/>
        </w:rPr>
        <w:t xml:space="preserve"> </w:t>
      </w:r>
      <w:r w:rsidR="00577215" w:rsidRPr="00EB13F2">
        <w:rPr>
          <w:rFonts w:ascii="Times New Roman" w:hAnsi="Times New Roman" w:cs="Times New Roman"/>
          <w:sz w:val="24"/>
          <w:szCs w:val="24"/>
        </w:rPr>
        <w:t>установена стъпка на</w:t>
      </w:r>
      <w:r w:rsidRPr="00EB13F2">
        <w:rPr>
          <w:rFonts w:ascii="Times New Roman" w:hAnsi="Times New Roman" w:cs="Times New Roman"/>
          <w:sz w:val="24"/>
          <w:szCs w:val="24"/>
        </w:rPr>
        <w:t xml:space="preserve"> увелич</w:t>
      </w:r>
      <w:r w:rsidR="00577215" w:rsidRPr="00EB13F2">
        <w:rPr>
          <w:rFonts w:ascii="Times New Roman" w:hAnsi="Times New Roman" w:cs="Times New Roman"/>
          <w:sz w:val="24"/>
          <w:szCs w:val="24"/>
        </w:rPr>
        <w:t>ение</w:t>
      </w:r>
      <w:r w:rsidRPr="00EB13F2">
        <w:rPr>
          <w:rFonts w:ascii="Times New Roman" w:hAnsi="Times New Roman" w:cs="Times New Roman"/>
          <w:sz w:val="24"/>
          <w:szCs w:val="24"/>
        </w:rPr>
        <w:t xml:space="preserve"> в зависимост от вида на наложеното най-тежко наказание. </w:t>
      </w:r>
    </w:p>
    <w:p w:rsidR="00B76B28" w:rsidRPr="00EB13F2" w:rsidRDefault="00577215"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В редица разпоредби от особената</w:t>
      </w:r>
      <w:r w:rsidR="00B76B28" w:rsidRPr="00EB13F2">
        <w:rPr>
          <w:rFonts w:ascii="Times New Roman" w:hAnsi="Times New Roman" w:cs="Times New Roman"/>
          <w:sz w:val="24"/>
          <w:szCs w:val="24"/>
        </w:rPr>
        <w:t xml:space="preserve"> част е било конкретизирано значението на някои извънсъставомерни смекчаващи и отегчаващи обстоятелства. Например чл. 127 сочел, че когато престъпленията, предвидени в чл. 117, 119, 121 и 122 (престъпления против подчинеността)</w:t>
      </w:r>
      <w:r w:rsidR="008D5656" w:rsidRPr="00EB13F2">
        <w:rPr>
          <w:rFonts w:ascii="Times New Roman" w:hAnsi="Times New Roman" w:cs="Times New Roman"/>
          <w:sz w:val="24"/>
          <w:szCs w:val="24"/>
        </w:rPr>
        <w:t>,</w:t>
      </w:r>
      <w:r w:rsidR="00B76B28" w:rsidRPr="00EB13F2">
        <w:rPr>
          <w:rFonts w:ascii="Times New Roman" w:hAnsi="Times New Roman" w:cs="Times New Roman"/>
          <w:sz w:val="24"/>
          <w:szCs w:val="24"/>
        </w:rPr>
        <w:t xml:space="preserve"> са били предизвикани от противозаконно отнасяне на началник спрямо подчинен (старши спрямо младши), наказанието на виновния се определя при намаляващи вината обстоятелства, ако при това началникът (старшият) е постъпил по унизителен и жесток начин спрямо подчинения (младшия), наказанието се определя като при крайно намаляващи вината обстоятелства; според чл. 176, ако виновният в някое от престъпленията по предходните три члена (загубване или повреждане на предоставени на военен за лично употребление по служба държавни вещи, вземане в залог и</w:t>
      </w:r>
      <w:r w:rsidR="00D314BD">
        <w:rPr>
          <w:rFonts w:ascii="Times New Roman" w:hAnsi="Times New Roman" w:cs="Times New Roman"/>
          <w:sz w:val="24"/>
          <w:szCs w:val="24"/>
        </w:rPr>
        <w:t>ли</w:t>
      </w:r>
      <w:r w:rsidR="00B76B28" w:rsidRPr="00EB13F2">
        <w:rPr>
          <w:rFonts w:ascii="Times New Roman" w:hAnsi="Times New Roman" w:cs="Times New Roman"/>
          <w:sz w:val="24"/>
          <w:szCs w:val="24"/>
        </w:rPr>
        <w:t xml:space="preserve"> закупуване на такива вещи) доброволно и до оттегляне на съда на съвещание по делото възстанови причинената вреда, наказанието се определя като при крайно намаляващи вината обстоятелства. Според чл. 191 санитарен чин: военен или приравнен, който по какъвто и да е начин подпомогне или улесни военен или приравнен да извърши престъплението по чл. 134, се наказва по същия член, „като при увеличаващи вината обстоятелства“, а ако е действал с цел за лична облага, </w:t>
      </w:r>
      <w:r w:rsidR="00D314BD">
        <w:rPr>
          <w:rFonts w:ascii="Times New Roman" w:hAnsi="Times New Roman" w:cs="Times New Roman"/>
          <w:sz w:val="24"/>
          <w:szCs w:val="24"/>
        </w:rPr>
        <w:t>се наказва „</w:t>
      </w:r>
      <w:r w:rsidR="00B76B28" w:rsidRPr="00EB13F2">
        <w:rPr>
          <w:rFonts w:ascii="Times New Roman" w:hAnsi="Times New Roman" w:cs="Times New Roman"/>
          <w:sz w:val="24"/>
          <w:szCs w:val="24"/>
        </w:rPr>
        <w:t xml:space="preserve">с най-голямото наказание“.  </w:t>
      </w:r>
    </w:p>
    <w:p w:rsidR="00B76B28"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Следващият Военно-наказателен закон – от 1949 г.</w:t>
      </w:r>
      <w:r w:rsidRPr="00EB13F2">
        <w:rPr>
          <w:rStyle w:val="FootnoteReference"/>
          <w:sz w:val="24"/>
          <w:szCs w:val="24"/>
        </w:rPr>
        <w:footnoteReference w:id="20"/>
      </w:r>
      <w:r w:rsidRPr="00EB13F2">
        <w:rPr>
          <w:rFonts w:ascii="Times New Roman" w:hAnsi="Times New Roman" w:cs="Times New Roman"/>
          <w:sz w:val="24"/>
          <w:szCs w:val="24"/>
        </w:rPr>
        <w:t xml:space="preserve"> също </w:t>
      </w:r>
      <w:r w:rsidR="00577215" w:rsidRPr="00EB13F2">
        <w:rPr>
          <w:rFonts w:ascii="Times New Roman" w:hAnsi="Times New Roman" w:cs="Times New Roman"/>
          <w:sz w:val="24"/>
          <w:szCs w:val="24"/>
        </w:rPr>
        <w:t xml:space="preserve">регламентирал </w:t>
      </w:r>
      <w:r w:rsidRPr="00EB13F2">
        <w:rPr>
          <w:rFonts w:ascii="Times New Roman" w:hAnsi="Times New Roman" w:cs="Times New Roman"/>
          <w:sz w:val="24"/>
          <w:szCs w:val="24"/>
        </w:rPr>
        <w:t xml:space="preserve"> </w:t>
      </w:r>
      <w:r w:rsidR="00577215" w:rsidRPr="00EB13F2">
        <w:rPr>
          <w:rFonts w:ascii="Times New Roman" w:hAnsi="Times New Roman" w:cs="Times New Roman"/>
          <w:sz w:val="24"/>
          <w:szCs w:val="24"/>
        </w:rPr>
        <w:t xml:space="preserve">процеса по съставяне на </w:t>
      </w:r>
      <w:r w:rsidRPr="00EB13F2">
        <w:rPr>
          <w:rFonts w:ascii="Times New Roman" w:hAnsi="Times New Roman" w:cs="Times New Roman"/>
          <w:sz w:val="24"/>
          <w:szCs w:val="24"/>
        </w:rPr>
        <w:t xml:space="preserve">усмотрението на съда посредством примерно изброяване на </w:t>
      </w:r>
      <w:r w:rsidR="00577215" w:rsidRPr="00EB13F2">
        <w:rPr>
          <w:rFonts w:ascii="Times New Roman" w:hAnsi="Times New Roman" w:cs="Times New Roman"/>
          <w:sz w:val="24"/>
          <w:szCs w:val="24"/>
        </w:rPr>
        <w:t>отегчаващи обстоятелства</w:t>
      </w:r>
      <w:r w:rsidRPr="00EB13F2">
        <w:rPr>
          <w:rFonts w:ascii="Times New Roman" w:hAnsi="Times New Roman" w:cs="Times New Roman"/>
          <w:sz w:val="24"/>
          <w:szCs w:val="24"/>
        </w:rPr>
        <w:t>. Според чл. 26 при определяне на наказанието за отегчаващи обстоятелства, доколкото не са предвидени като елемент на престъпния състав, се счита извършването на престъплението от лице от офицерския състав, от старши в съучастие с младши, по предварителен сговор, във военно време или при бойна обстановка, в строя или при изпълнение на специални военни задължения, при изтърпяване на наказание във военно</w:t>
      </w:r>
      <w:r w:rsidR="00577215" w:rsidRPr="00EB13F2">
        <w:rPr>
          <w:rFonts w:ascii="Times New Roman" w:hAnsi="Times New Roman" w:cs="Times New Roman"/>
          <w:sz w:val="24"/>
          <w:szCs w:val="24"/>
        </w:rPr>
        <w:t>-</w:t>
      </w:r>
      <w:r w:rsidRPr="00EB13F2">
        <w:rPr>
          <w:rFonts w:ascii="Times New Roman" w:hAnsi="Times New Roman" w:cs="Times New Roman"/>
          <w:sz w:val="24"/>
          <w:szCs w:val="24"/>
        </w:rPr>
        <w:t>изправително място, с употреба на оръжие, поверено по служба, от група или банда, по користни подбуди, срещу лица, подчинени на подсъдимия, или които се намират под негова грижа или пък са в безпомощно състояние</w:t>
      </w:r>
      <w:r w:rsidR="00D314BD">
        <w:rPr>
          <w:rFonts w:ascii="Times New Roman" w:hAnsi="Times New Roman" w:cs="Times New Roman"/>
          <w:sz w:val="24"/>
          <w:szCs w:val="24"/>
        </w:rPr>
        <w:t>, както</w:t>
      </w:r>
      <w:r w:rsidRPr="00EB13F2">
        <w:rPr>
          <w:rFonts w:ascii="Times New Roman" w:hAnsi="Times New Roman" w:cs="Times New Roman"/>
          <w:sz w:val="24"/>
          <w:szCs w:val="24"/>
        </w:rPr>
        <w:t xml:space="preserve"> и при противодействие на подчинен против правомерно действие на </w:t>
      </w:r>
      <w:r w:rsidRPr="00EB13F2">
        <w:rPr>
          <w:rFonts w:ascii="Times New Roman" w:hAnsi="Times New Roman" w:cs="Times New Roman"/>
          <w:sz w:val="24"/>
          <w:szCs w:val="24"/>
        </w:rPr>
        <w:lastRenderedPageBreak/>
        <w:t xml:space="preserve">началник. А според чл. 27 началник, който в съучастие с подчинен извърши престъпление, се наказва независимо от степента на неговото участие, с наказание не по-малко от това на главните виновници. Установено било и едно смекчаващо обстоятелство </w:t>
      </w:r>
      <w:r w:rsidR="00D314BD">
        <w:rPr>
          <w:rFonts w:ascii="Times New Roman" w:hAnsi="Times New Roman" w:cs="Times New Roman"/>
          <w:sz w:val="24"/>
          <w:szCs w:val="24"/>
        </w:rPr>
        <w:t>(</w:t>
      </w:r>
      <w:r w:rsidRPr="00EB13F2">
        <w:rPr>
          <w:rFonts w:ascii="Times New Roman" w:hAnsi="Times New Roman" w:cs="Times New Roman"/>
          <w:sz w:val="24"/>
          <w:szCs w:val="24"/>
        </w:rPr>
        <w:t>в чл. 28</w:t>
      </w:r>
      <w:r w:rsidR="00D314BD">
        <w:rPr>
          <w:rFonts w:ascii="Times New Roman" w:hAnsi="Times New Roman" w:cs="Times New Roman"/>
          <w:sz w:val="24"/>
          <w:szCs w:val="24"/>
        </w:rPr>
        <w:t>)</w:t>
      </w:r>
      <w:r w:rsidRPr="00EB13F2">
        <w:rPr>
          <w:rFonts w:ascii="Times New Roman" w:hAnsi="Times New Roman" w:cs="Times New Roman"/>
          <w:sz w:val="24"/>
          <w:szCs w:val="24"/>
        </w:rPr>
        <w:t xml:space="preserve"> – извършване на престъплението при превишаване пределите на неизбежната отбрана в защита на държавната власт, на установения от нея правен ред, както и на личността или правата на отбраняващия се или на друго лице. В чл. 29 бил прогласен откритият характер на изброяването на </w:t>
      </w:r>
      <w:r w:rsidR="0015622C" w:rsidRPr="00EB13F2">
        <w:rPr>
          <w:rFonts w:ascii="Times New Roman" w:hAnsi="Times New Roman" w:cs="Times New Roman"/>
          <w:sz w:val="24"/>
          <w:szCs w:val="24"/>
        </w:rPr>
        <w:t>индивидуализиращи обстоятелства</w:t>
      </w:r>
      <w:r w:rsidRPr="00EB13F2">
        <w:rPr>
          <w:rFonts w:ascii="Times New Roman" w:hAnsi="Times New Roman" w:cs="Times New Roman"/>
          <w:sz w:val="24"/>
          <w:szCs w:val="24"/>
        </w:rPr>
        <w:t>, като се предоставяло правото на съда да признае и други такива.</w:t>
      </w:r>
    </w:p>
    <w:p w:rsidR="00B76B28"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Този закон въвеждал и ограничение при увеличаване на общото най - тежко наказание за реална престъпна съвкупност</w:t>
      </w:r>
      <w:r w:rsidR="0015622C" w:rsidRPr="00EB13F2">
        <w:rPr>
          <w:rFonts w:ascii="Times New Roman" w:hAnsi="Times New Roman" w:cs="Times New Roman"/>
          <w:sz w:val="24"/>
          <w:szCs w:val="24"/>
        </w:rPr>
        <w:t>, по-с</w:t>
      </w:r>
      <w:r w:rsidR="00EB30D5">
        <w:rPr>
          <w:rFonts w:ascii="Times New Roman" w:hAnsi="Times New Roman" w:cs="Times New Roman"/>
          <w:sz w:val="24"/>
          <w:szCs w:val="24"/>
        </w:rPr>
        <w:t>триктно</w:t>
      </w:r>
      <w:r w:rsidR="0015622C" w:rsidRPr="00EB13F2">
        <w:rPr>
          <w:rFonts w:ascii="Times New Roman" w:hAnsi="Times New Roman" w:cs="Times New Roman"/>
          <w:sz w:val="24"/>
          <w:szCs w:val="24"/>
        </w:rPr>
        <w:t xml:space="preserve"> в сравнение с настоящото законодателно положение </w:t>
      </w:r>
      <w:r w:rsidRPr="00EB13F2">
        <w:rPr>
          <w:rFonts w:ascii="Times New Roman" w:hAnsi="Times New Roman" w:cs="Times New Roman"/>
          <w:sz w:val="24"/>
          <w:szCs w:val="24"/>
        </w:rPr>
        <w:t>– предоставяла се възможност на съда за увеличаването му до една втора, но в случай че е еднакво или близко по размер с наказанието за едно или няколко от осъдените престъпни деяния.</w:t>
      </w:r>
    </w:p>
    <w:p w:rsidR="00B76B28"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Следващият Наказателен закон - от 1951 г.</w:t>
      </w:r>
      <w:r w:rsidRPr="00EB13F2">
        <w:rPr>
          <w:rStyle w:val="FootnoteReference"/>
          <w:sz w:val="24"/>
          <w:szCs w:val="24"/>
        </w:rPr>
        <w:footnoteReference w:id="21"/>
      </w:r>
      <w:r w:rsidRPr="00EB13F2">
        <w:rPr>
          <w:rFonts w:ascii="Times New Roman" w:hAnsi="Times New Roman" w:cs="Times New Roman"/>
          <w:sz w:val="24"/>
          <w:szCs w:val="24"/>
        </w:rPr>
        <w:t>, изменен и преименуван в Наказателен кодекс</w:t>
      </w:r>
      <w:r w:rsidRPr="00EB13F2">
        <w:rPr>
          <w:rStyle w:val="FootnoteReference"/>
          <w:sz w:val="24"/>
          <w:szCs w:val="24"/>
        </w:rPr>
        <w:footnoteReference w:id="22"/>
      </w:r>
      <w:r w:rsidRPr="00EB13F2">
        <w:rPr>
          <w:rFonts w:ascii="Times New Roman" w:hAnsi="Times New Roman" w:cs="Times New Roman"/>
          <w:sz w:val="24"/>
          <w:szCs w:val="24"/>
        </w:rPr>
        <w:t xml:space="preserve">, </w:t>
      </w:r>
      <w:r w:rsidR="0015622C" w:rsidRPr="00EB13F2">
        <w:rPr>
          <w:rFonts w:ascii="Times New Roman" w:hAnsi="Times New Roman" w:cs="Times New Roman"/>
          <w:sz w:val="24"/>
          <w:szCs w:val="24"/>
        </w:rPr>
        <w:t xml:space="preserve">също </w:t>
      </w:r>
      <w:r w:rsidRPr="00EB13F2">
        <w:rPr>
          <w:rFonts w:ascii="Times New Roman" w:hAnsi="Times New Roman" w:cs="Times New Roman"/>
          <w:sz w:val="24"/>
          <w:szCs w:val="24"/>
        </w:rPr>
        <w:t>въвеждал формула за определяне на наказанието</w:t>
      </w:r>
      <w:r w:rsidR="0015622C" w:rsidRPr="00EB13F2">
        <w:rPr>
          <w:rFonts w:ascii="Times New Roman" w:hAnsi="Times New Roman" w:cs="Times New Roman"/>
          <w:sz w:val="24"/>
          <w:szCs w:val="24"/>
        </w:rPr>
        <w:t>, представляваща</w:t>
      </w:r>
      <w:r w:rsidRPr="00EB13F2">
        <w:rPr>
          <w:rFonts w:ascii="Times New Roman" w:hAnsi="Times New Roman" w:cs="Times New Roman"/>
          <w:sz w:val="24"/>
          <w:szCs w:val="24"/>
        </w:rPr>
        <w:t xml:space="preserve"> част от общите начала: според чл. 35, ал. 2 „при смекчаващи обстоятелства съдът отива към най-ниския размер, а при отегчаващи обстоятелства – към най-високия размер на наказанието, предвидено в закона за извършеното престъпление“.</w:t>
      </w:r>
      <w:r w:rsidR="0015622C" w:rsidRPr="00EB13F2">
        <w:rPr>
          <w:rFonts w:ascii="Times New Roman" w:hAnsi="Times New Roman" w:cs="Times New Roman"/>
          <w:sz w:val="24"/>
          <w:szCs w:val="24"/>
        </w:rPr>
        <w:t xml:space="preserve"> </w:t>
      </w:r>
      <w:r w:rsidRPr="00EB13F2">
        <w:rPr>
          <w:rFonts w:ascii="Times New Roman" w:hAnsi="Times New Roman" w:cs="Times New Roman"/>
          <w:sz w:val="24"/>
          <w:szCs w:val="24"/>
        </w:rPr>
        <w:t xml:space="preserve">Отсъствало примерно изброяване на индивидуализиращи обстоятелства, но пък за първи път в българското наказателно законодателство са били изведени </w:t>
      </w:r>
      <w:r w:rsidRPr="00EB13F2">
        <w:rPr>
          <w:rFonts w:ascii="Times New Roman" w:hAnsi="Times New Roman" w:cs="Times New Roman"/>
          <w:i/>
          <w:sz w:val="24"/>
          <w:szCs w:val="24"/>
        </w:rPr>
        <w:t>критерии</w:t>
      </w:r>
      <w:r w:rsidRPr="00EB13F2">
        <w:rPr>
          <w:rFonts w:ascii="Times New Roman" w:hAnsi="Times New Roman" w:cs="Times New Roman"/>
          <w:sz w:val="24"/>
          <w:szCs w:val="24"/>
        </w:rPr>
        <w:t xml:space="preserve"> за </w:t>
      </w:r>
      <w:r w:rsidR="00C27CB3">
        <w:rPr>
          <w:rFonts w:ascii="Times New Roman" w:hAnsi="Times New Roman" w:cs="Times New Roman"/>
          <w:sz w:val="24"/>
          <w:szCs w:val="24"/>
        </w:rPr>
        <w:t xml:space="preserve">формиране на съдебното усмотрение при </w:t>
      </w:r>
      <w:r w:rsidRPr="00EB13F2">
        <w:rPr>
          <w:rFonts w:ascii="Times New Roman" w:hAnsi="Times New Roman" w:cs="Times New Roman"/>
          <w:sz w:val="24"/>
          <w:szCs w:val="24"/>
        </w:rPr>
        <w:t>определяне на наказанието с насочваща роля при санкционния избор: размерът на наказанието се определя, глас</w:t>
      </w:r>
      <w:r w:rsidR="008F0E19">
        <w:rPr>
          <w:rFonts w:ascii="Times New Roman" w:hAnsi="Times New Roman" w:cs="Times New Roman"/>
          <w:sz w:val="24"/>
          <w:szCs w:val="24"/>
        </w:rPr>
        <w:t>яла</w:t>
      </w:r>
      <w:r w:rsidRPr="00EB13F2">
        <w:rPr>
          <w:rFonts w:ascii="Times New Roman" w:hAnsi="Times New Roman" w:cs="Times New Roman"/>
          <w:sz w:val="24"/>
          <w:szCs w:val="24"/>
        </w:rPr>
        <w:t xml:space="preserve"> първата </w:t>
      </w:r>
      <w:r w:rsidR="00D314BD">
        <w:rPr>
          <w:rFonts w:ascii="Times New Roman" w:hAnsi="Times New Roman" w:cs="Times New Roman"/>
          <w:sz w:val="24"/>
          <w:szCs w:val="24"/>
        </w:rPr>
        <w:t>алинея</w:t>
      </w:r>
      <w:r w:rsidRPr="00EB13F2">
        <w:rPr>
          <w:rFonts w:ascii="Times New Roman" w:hAnsi="Times New Roman" w:cs="Times New Roman"/>
          <w:sz w:val="24"/>
          <w:szCs w:val="24"/>
        </w:rPr>
        <w:t xml:space="preserve"> на разпоредбата на чл. 35, „като се вземат предвид: 1) степента на обществена опасност на деянието и на дееца; 2) подбудите за извършването на деянието и другите смекчаващи и отегчаващи вината обстоятелства“. </w:t>
      </w:r>
    </w:p>
    <w:p w:rsidR="00B76B28"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В сравнение с НЗ от 1896 г. </w:t>
      </w:r>
      <w:r w:rsidR="0015622C" w:rsidRPr="00EB13F2">
        <w:rPr>
          <w:rFonts w:ascii="Times New Roman" w:hAnsi="Times New Roman" w:cs="Times New Roman"/>
          <w:sz w:val="24"/>
          <w:szCs w:val="24"/>
        </w:rPr>
        <w:t xml:space="preserve">съдебното усмотрение </w:t>
      </w:r>
      <w:r w:rsidRPr="00EB13F2">
        <w:rPr>
          <w:rFonts w:ascii="Times New Roman" w:hAnsi="Times New Roman" w:cs="Times New Roman"/>
          <w:sz w:val="24"/>
          <w:szCs w:val="24"/>
        </w:rPr>
        <w:t xml:space="preserve"> се очертавало като широко, що се отнася до възможностите за индивидуализиране на наказанието при изключителни или многобройни смекчаващи обстоятелства. Изостав</w:t>
      </w:r>
      <w:r w:rsidR="00B14CB0">
        <w:rPr>
          <w:rFonts w:ascii="Times New Roman" w:hAnsi="Times New Roman" w:cs="Times New Roman"/>
          <w:sz w:val="24"/>
          <w:szCs w:val="24"/>
        </w:rPr>
        <w:t>я</w:t>
      </w:r>
      <w:r w:rsidRPr="00EB13F2">
        <w:rPr>
          <w:rFonts w:ascii="Times New Roman" w:hAnsi="Times New Roman" w:cs="Times New Roman"/>
          <w:sz w:val="24"/>
          <w:szCs w:val="24"/>
        </w:rPr>
        <w:t>ло се изискването по чл. 61  НЗ 1896 г. да се прави преценка дали „и най-нисшата мярка на определеното в закона за деянието наказание се покаже извънредно строга“, а също и ограничението за намаляване размера на наказан</w:t>
      </w:r>
      <w:r w:rsidR="006827E7" w:rsidRPr="00EB13F2">
        <w:rPr>
          <w:rFonts w:ascii="Times New Roman" w:hAnsi="Times New Roman" w:cs="Times New Roman"/>
          <w:sz w:val="24"/>
          <w:szCs w:val="24"/>
        </w:rPr>
        <w:t>и</w:t>
      </w:r>
      <w:r w:rsidRPr="00EB13F2">
        <w:rPr>
          <w:rFonts w:ascii="Times New Roman" w:hAnsi="Times New Roman" w:cs="Times New Roman"/>
          <w:sz w:val="24"/>
          <w:szCs w:val="24"/>
        </w:rPr>
        <w:t xml:space="preserve">ето точно с 1/3 спрямо най-ниския предвиден. </w:t>
      </w:r>
      <w:r w:rsidRPr="00EB13F2">
        <w:rPr>
          <w:rFonts w:ascii="Times New Roman" w:hAnsi="Times New Roman" w:cs="Times New Roman"/>
          <w:sz w:val="24"/>
          <w:szCs w:val="24"/>
        </w:rPr>
        <w:lastRenderedPageBreak/>
        <w:t xml:space="preserve">Според чл. 36 съдът вече можел да определя степента на намаляването суверенно, достигайки долната граница за вида наказание, предвидена в общата част. </w:t>
      </w:r>
    </w:p>
    <w:p w:rsidR="00B76B28" w:rsidRPr="00EB13F2" w:rsidRDefault="00B76B28" w:rsidP="000B2501">
      <w:pPr>
        <w:spacing w:line="360" w:lineRule="auto"/>
        <w:ind w:firstLine="708"/>
        <w:contextualSpacing/>
        <w:jc w:val="both"/>
        <w:rPr>
          <w:rFonts w:ascii="Times New Roman" w:hAnsi="Times New Roman" w:cs="Times New Roman"/>
          <w:b/>
          <w:sz w:val="24"/>
          <w:szCs w:val="24"/>
        </w:rPr>
      </w:pPr>
      <w:r w:rsidRPr="00EB13F2">
        <w:rPr>
          <w:rFonts w:ascii="Times New Roman" w:hAnsi="Times New Roman" w:cs="Times New Roman"/>
          <w:sz w:val="24"/>
          <w:szCs w:val="24"/>
        </w:rPr>
        <w:t>Относно опита се изостав</w:t>
      </w:r>
      <w:r w:rsidR="00B14CB0">
        <w:rPr>
          <w:rFonts w:ascii="Times New Roman" w:hAnsi="Times New Roman" w:cs="Times New Roman"/>
          <w:sz w:val="24"/>
          <w:szCs w:val="24"/>
        </w:rPr>
        <w:t>я</w:t>
      </w:r>
      <w:r w:rsidRPr="00EB13F2">
        <w:rPr>
          <w:rFonts w:ascii="Times New Roman" w:hAnsi="Times New Roman" w:cs="Times New Roman"/>
          <w:sz w:val="24"/>
          <w:szCs w:val="24"/>
        </w:rPr>
        <w:t xml:space="preserve">ло правилото за задължително приложение на реда за индивидуализиране под минимума, респ. за замяна на по-строгото </w:t>
      </w:r>
      <w:r w:rsidR="00D314BD">
        <w:rPr>
          <w:rFonts w:ascii="Times New Roman" w:hAnsi="Times New Roman" w:cs="Times New Roman"/>
          <w:sz w:val="24"/>
          <w:szCs w:val="24"/>
        </w:rPr>
        <w:t xml:space="preserve">предвидено </w:t>
      </w:r>
      <w:r w:rsidRPr="00EB13F2">
        <w:rPr>
          <w:rFonts w:ascii="Times New Roman" w:hAnsi="Times New Roman" w:cs="Times New Roman"/>
          <w:sz w:val="24"/>
          <w:szCs w:val="24"/>
        </w:rPr>
        <w:t>наказание с по-меко</w:t>
      </w:r>
      <w:r w:rsidR="00D314BD">
        <w:rPr>
          <w:rFonts w:ascii="Times New Roman" w:hAnsi="Times New Roman" w:cs="Times New Roman"/>
          <w:sz w:val="24"/>
          <w:szCs w:val="24"/>
        </w:rPr>
        <w:t xml:space="preserve"> непредвидено</w:t>
      </w:r>
      <w:r w:rsidRPr="00EB13F2">
        <w:rPr>
          <w:rFonts w:ascii="Times New Roman" w:hAnsi="Times New Roman" w:cs="Times New Roman"/>
          <w:sz w:val="24"/>
          <w:szCs w:val="24"/>
        </w:rPr>
        <w:t>, т.е. редът, приложим при важни или многобройни обстоятелства</w:t>
      </w:r>
      <w:r w:rsidR="0015622C" w:rsidRPr="00EB13F2">
        <w:rPr>
          <w:rFonts w:ascii="Times New Roman" w:hAnsi="Times New Roman" w:cs="Times New Roman"/>
          <w:sz w:val="24"/>
          <w:szCs w:val="24"/>
        </w:rPr>
        <w:t xml:space="preserve"> по чл. 61 от НЗ от 1896 г.</w:t>
      </w:r>
      <w:r w:rsidR="00AD24B2" w:rsidRPr="00EB13F2">
        <w:rPr>
          <w:rFonts w:ascii="Times New Roman" w:hAnsi="Times New Roman" w:cs="Times New Roman"/>
          <w:sz w:val="24"/>
          <w:szCs w:val="24"/>
        </w:rPr>
        <w:t>,</w:t>
      </w:r>
      <w:r w:rsidR="0015622C" w:rsidRPr="00EB13F2">
        <w:rPr>
          <w:rFonts w:ascii="Times New Roman" w:hAnsi="Times New Roman" w:cs="Times New Roman"/>
          <w:sz w:val="24"/>
          <w:szCs w:val="24"/>
        </w:rPr>
        <w:t xml:space="preserve"> </w:t>
      </w:r>
      <w:r w:rsidRPr="00EB13F2">
        <w:rPr>
          <w:rFonts w:ascii="Times New Roman" w:hAnsi="Times New Roman" w:cs="Times New Roman"/>
          <w:sz w:val="24"/>
          <w:szCs w:val="24"/>
        </w:rPr>
        <w:t xml:space="preserve">и в чл. 16 се установило правило, според което опитът се наказва като довършено престъпление. А в разпоредбата на чл. 37 </w:t>
      </w:r>
      <w:r w:rsidR="00B14CB0">
        <w:rPr>
          <w:rFonts w:ascii="Times New Roman" w:hAnsi="Times New Roman" w:cs="Times New Roman"/>
          <w:sz w:val="24"/>
          <w:szCs w:val="24"/>
        </w:rPr>
        <w:t>била</w:t>
      </w:r>
      <w:r w:rsidRPr="00EB13F2">
        <w:rPr>
          <w:rFonts w:ascii="Times New Roman" w:hAnsi="Times New Roman" w:cs="Times New Roman"/>
          <w:sz w:val="24"/>
          <w:szCs w:val="24"/>
        </w:rPr>
        <w:t xml:space="preserve"> </w:t>
      </w:r>
      <w:r w:rsidR="008F0E19">
        <w:rPr>
          <w:rFonts w:ascii="Times New Roman" w:hAnsi="Times New Roman" w:cs="Times New Roman"/>
          <w:sz w:val="24"/>
          <w:szCs w:val="24"/>
        </w:rPr>
        <w:t>рамкира</w:t>
      </w:r>
      <w:r w:rsidRPr="00EB13F2">
        <w:rPr>
          <w:rFonts w:ascii="Times New Roman" w:hAnsi="Times New Roman" w:cs="Times New Roman"/>
          <w:sz w:val="24"/>
          <w:szCs w:val="24"/>
        </w:rPr>
        <w:t>ла усмотрителна</w:t>
      </w:r>
      <w:r w:rsidR="008F0E19">
        <w:rPr>
          <w:rFonts w:ascii="Times New Roman" w:hAnsi="Times New Roman" w:cs="Times New Roman"/>
          <w:sz w:val="24"/>
          <w:szCs w:val="24"/>
        </w:rPr>
        <w:t>та</w:t>
      </w:r>
      <w:r w:rsidRPr="00EB13F2">
        <w:rPr>
          <w:rFonts w:ascii="Times New Roman" w:hAnsi="Times New Roman" w:cs="Times New Roman"/>
          <w:sz w:val="24"/>
          <w:szCs w:val="24"/>
        </w:rPr>
        <w:t xml:space="preserve"> преценка на съда – „съдът може да намали определеното съгласно предходните членове (чл. 35 и чл. 36, б. а.) наказание най-много с 1/2, а смъртното наказание може да замени с лишаване от свобода не по - малко от 15 години“. Ограничението касаело първата стъпка </w:t>
      </w:r>
      <w:r w:rsidR="002E62D5">
        <w:rPr>
          <w:rFonts w:ascii="Times New Roman" w:hAnsi="Times New Roman" w:cs="Times New Roman"/>
          <w:sz w:val="24"/>
          <w:szCs w:val="24"/>
        </w:rPr>
        <w:t>в процеса по индивидуализиране на наказанието (прилагане на критериите за формиране на съдебното усмотрение), доколкото</w:t>
      </w:r>
      <w:r w:rsidRPr="00EB13F2">
        <w:rPr>
          <w:rFonts w:ascii="Times New Roman" w:hAnsi="Times New Roman" w:cs="Times New Roman"/>
          <w:sz w:val="24"/>
          <w:szCs w:val="24"/>
        </w:rPr>
        <w:t xml:space="preserve"> наказанието се определяло според степента на обществена опасност и </w:t>
      </w:r>
      <w:r w:rsidR="00B14CB0">
        <w:rPr>
          <w:rFonts w:ascii="Times New Roman" w:hAnsi="Times New Roman" w:cs="Times New Roman"/>
          <w:sz w:val="24"/>
          <w:szCs w:val="24"/>
        </w:rPr>
        <w:t>наказателноправно</w:t>
      </w:r>
      <w:r w:rsidR="002E62D5">
        <w:rPr>
          <w:rFonts w:ascii="Times New Roman" w:hAnsi="Times New Roman" w:cs="Times New Roman"/>
          <w:sz w:val="24"/>
          <w:szCs w:val="24"/>
        </w:rPr>
        <w:t xml:space="preserve"> </w:t>
      </w:r>
      <w:r w:rsidR="00B14CB0">
        <w:rPr>
          <w:rFonts w:ascii="Times New Roman" w:hAnsi="Times New Roman" w:cs="Times New Roman"/>
          <w:sz w:val="24"/>
          <w:szCs w:val="24"/>
        </w:rPr>
        <w:t xml:space="preserve">релевантните </w:t>
      </w:r>
      <w:r w:rsidRPr="00EB13F2">
        <w:rPr>
          <w:rFonts w:ascii="Times New Roman" w:hAnsi="Times New Roman" w:cs="Times New Roman"/>
          <w:sz w:val="24"/>
          <w:szCs w:val="24"/>
        </w:rPr>
        <w:t>характеристик</w:t>
      </w:r>
      <w:r w:rsidR="00B14CB0">
        <w:rPr>
          <w:rFonts w:ascii="Times New Roman" w:hAnsi="Times New Roman" w:cs="Times New Roman"/>
          <w:sz w:val="24"/>
          <w:szCs w:val="24"/>
        </w:rPr>
        <w:t>и на личностт</w:t>
      </w:r>
      <w:r w:rsidRPr="00EB13F2">
        <w:rPr>
          <w:rFonts w:ascii="Times New Roman" w:hAnsi="Times New Roman" w:cs="Times New Roman"/>
          <w:sz w:val="24"/>
          <w:szCs w:val="24"/>
        </w:rPr>
        <w:t>а на дееца</w:t>
      </w:r>
      <w:r w:rsidR="002E62D5">
        <w:rPr>
          <w:rFonts w:ascii="Times New Roman" w:hAnsi="Times New Roman" w:cs="Times New Roman"/>
          <w:sz w:val="24"/>
          <w:szCs w:val="24"/>
        </w:rPr>
        <w:t>. В</w:t>
      </w:r>
      <w:r w:rsidRPr="00EB13F2">
        <w:rPr>
          <w:rFonts w:ascii="Times New Roman" w:hAnsi="Times New Roman" w:cs="Times New Roman"/>
          <w:sz w:val="24"/>
          <w:szCs w:val="24"/>
        </w:rPr>
        <w:t xml:space="preserve">тората стъпка </w:t>
      </w:r>
      <w:r w:rsidR="002E62D5">
        <w:rPr>
          <w:rFonts w:ascii="Times New Roman" w:hAnsi="Times New Roman" w:cs="Times New Roman"/>
          <w:sz w:val="24"/>
          <w:szCs w:val="24"/>
        </w:rPr>
        <w:t xml:space="preserve">в този процес (фиксиране на конкретния размер на наказанието) била </w:t>
      </w:r>
      <w:r w:rsidR="00C27CB3">
        <w:rPr>
          <w:rFonts w:ascii="Times New Roman" w:hAnsi="Times New Roman" w:cs="Times New Roman"/>
          <w:sz w:val="24"/>
          <w:szCs w:val="24"/>
        </w:rPr>
        <w:t>само частично ограничена, доколкото на</w:t>
      </w:r>
      <w:r w:rsidR="002E62D5">
        <w:rPr>
          <w:rFonts w:ascii="Times New Roman" w:hAnsi="Times New Roman" w:cs="Times New Roman"/>
          <w:sz w:val="24"/>
          <w:szCs w:val="24"/>
        </w:rPr>
        <w:t xml:space="preserve"> съда</w:t>
      </w:r>
      <w:r w:rsidRPr="00EB13F2">
        <w:rPr>
          <w:rFonts w:ascii="Times New Roman" w:hAnsi="Times New Roman" w:cs="Times New Roman"/>
          <w:sz w:val="24"/>
          <w:szCs w:val="24"/>
        </w:rPr>
        <w:t xml:space="preserve"> се предоставяла дискреция да прецени дали да използва факта на недовършеността на престъплението за намаляване резултата от приложението на първата стъпка, </w:t>
      </w:r>
      <w:r w:rsidRPr="00EB13F2">
        <w:rPr>
          <w:rFonts w:ascii="Times New Roman" w:hAnsi="Times New Roman" w:cs="Times New Roman"/>
          <w:i/>
          <w:sz w:val="24"/>
          <w:szCs w:val="24"/>
        </w:rPr>
        <w:t>но до определен предел.</w:t>
      </w:r>
      <w:r w:rsidRPr="00EB13F2">
        <w:rPr>
          <w:rFonts w:ascii="Times New Roman" w:hAnsi="Times New Roman" w:cs="Times New Roman"/>
          <w:sz w:val="24"/>
          <w:szCs w:val="24"/>
        </w:rPr>
        <w:t xml:space="preserve"> С други думи, макар и да предоставял усмотрение на съда да намали </w:t>
      </w:r>
      <w:r w:rsidR="008F0E19">
        <w:rPr>
          <w:rFonts w:ascii="Times New Roman" w:hAnsi="Times New Roman" w:cs="Times New Roman"/>
          <w:sz w:val="24"/>
          <w:szCs w:val="24"/>
        </w:rPr>
        <w:t>наказанието, избрано</w:t>
      </w:r>
      <w:r w:rsidRPr="00EB13F2">
        <w:rPr>
          <w:rFonts w:ascii="Times New Roman" w:hAnsi="Times New Roman" w:cs="Times New Roman"/>
          <w:sz w:val="24"/>
          <w:szCs w:val="24"/>
        </w:rPr>
        <w:t xml:space="preserve"> при следване на общите правила по чл. 35 или на правилата</w:t>
      </w:r>
      <w:r w:rsidR="008F0E19">
        <w:rPr>
          <w:rFonts w:ascii="Times New Roman" w:hAnsi="Times New Roman" w:cs="Times New Roman"/>
          <w:sz w:val="24"/>
          <w:szCs w:val="24"/>
        </w:rPr>
        <w:t xml:space="preserve">, приложими </w:t>
      </w:r>
      <w:r w:rsidRPr="00EB13F2">
        <w:rPr>
          <w:rFonts w:ascii="Times New Roman" w:hAnsi="Times New Roman" w:cs="Times New Roman"/>
          <w:sz w:val="24"/>
          <w:szCs w:val="24"/>
        </w:rPr>
        <w:t xml:space="preserve">при изключителни или многобройни обстоятелства по чл. 36, </w:t>
      </w:r>
      <w:r w:rsidR="002E62D5">
        <w:rPr>
          <w:rFonts w:ascii="Times New Roman" w:hAnsi="Times New Roman" w:cs="Times New Roman"/>
          <w:sz w:val="24"/>
          <w:szCs w:val="24"/>
        </w:rPr>
        <w:t xml:space="preserve">разпоредбата на </w:t>
      </w:r>
      <w:r w:rsidRPr="00EB13F2">
        <w:rPr>
          <w:rFonts w:ascii="Times New Roman" w:hAnsi="Times New Roman" w:cs="Times New Roman"/>
          <w:sz w:val="24"/>
          <w:szCs w:val="24"/>
        </w:rPr>
        <w:t>чл. 37</w:t>
      </w:r>
      <w:r w:rsidR="008F0E19">
        <w:rPr>
          <w:rFonts w:ascii="Times New Roman" w:hAnsi="Times New Roman" w:cs="Times New Roman"/>
          <w:sz w:val="24"/>
          <w:szCs w:val="24"/>
        </w:rPr>
        <w:t xml:space="preserve"> </w:t>
      </w:r>
      <w:r w:rsidRPr="00EB13F2">
        <w:rPr>
          <w:rFonts w:ascii="Times New Roman" w:hAnsi="Times New Roman" w:cs="Times New Roman"/>
          <w:sz w:val="24"/>
          <w:szCs w:val="24"/>
        </w:rPr>
        <w:t>го ограничавал</w:t>
      </w:r>
      <w:r w:rsidR="002E62D5">
        <w:rPr>
          <w:rFonts w:ascii="Times New Roman" w:hAnsi="Times New Roman" w:cs="Times New Roman"/>
          <w:sz w:val="24"/>
          <w:szCs w:val="24"/>
        </w:rPr>
        <w:t>а</w:t>
      </w:r>
      <w:r w:rsidRPr="00EB13F2">
        <w:rPr>
          <w:rFonts w:ascii="Times New Roman" w:hAnsi="Times New Roman" w:cs="Times New Roman"/>
          <w:sz w:val="24"/>
          <w:szCs w:val="24"/>
        </w:rPr>
        <w:t xml:space="preserve"> относно </w:t>
      </w:r>
      <w:r w:rsidR="00C27CB3">
        <w:rPr>
          <w:rFonts w:ascii="Times New Roman" w:hAnsi="Times New Roman" w:cs="Times New Roman"/>
          <w:sz w:val="24"/>
          <w:szCs w:val="24"/>
        </w:rPr>
        <w:t>степента</w:t>
      </w:r>
      <w:r w:rsidRPr="00EB13F2">
        <w:rPr>
          <w:rFonts w:ascii="Times New Roman" w:hAnsi="Times New Roman" w:cs="Times New Roman"/>
          <w:sz w:val="24"/>
          <w:szCs w:val="24"/>
        </w:rPr>
        <w:t xml:space="preserve"> на намаляването. </w:t>
      </w:r>
    </w:p>
    <w:p w:rsidR="00B76B28" w:rsidRPr="00EB13F2"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Що се отнася до помагачеството, в</w:t>
      </w:r>
      <w:r w:rsidRPr="00EB13F2">
        <w:rPr>
          <w:rFonts w:ascii="Times New Roman" w:hAnsi="Times New Roman" w:cs="Times New Roman"/>
          <w:sz w:val="24"/>
          <w:szCs w:val="24"/>
          <w:lang w:val="en-AU"/>
        </w:rPr>
        <w:t xml:space="preserve"> сравнение с НЗ 1896 г.</w:t>
      </w:r>
      <w:r w:rsidRPr="00EB13F2">
        <w:rPr>
          <w:rFonts w:ascii="Times New Roman" w:hAnsi="Times New Roman" w:cs="Times New Roman"/>
          <w:sz w:val="24"/>
          <w:szCs w:val="24"/>
        </w:rPr>
        <w:t xml:space="preserve"> и с </w:t>
      </w:r>
      <w:r w:rsidR="00CE0198" w:rsidRPr="00EB13F2">
        <w:rPr>
          <w:rFonts w:ascii="Times New Roman" w:hAnsi="Times New Roman" w:cs="Times New Roman"/>
          <w:sz w:val="24"/>
          <w:szCs w:val="24"/>
        </w:rPr>
        <w:t>Военнонаказателните закони</w:t>
      </w:r>
      <w:r w:rsidRPr="00EB13F2">
        <w:rPr>
          <w:rFonts w:ascii="Times New Roman" w:hAnsi="Times New Roman" w:cs="Times New Roman"/>
          <w:sz w:val="24"/>
          <w:szCs w:val="24"/>
          <w:lang w:val="en-AU"/>
        </w:rPr>
        <w:t>, съдържащ</w:t>
      </w:r>
      <w:r w:rsidRPr="00EB13F2">
        <w:rPr>
          <w:rFonts w:ascii="Times New Roman" w:hAnsi="Times New Roman" w:cs="Times New Roman"/>
          <w:sz w:val="24"/>
          <w:szCs w:val="24"/>
        </w:rPr>
        <w:t>и</w:t>
      </w:r>
      <w:r w:rsidRPr="00EB13F2">
        <w:rPr>
          <w:rFonts w:ascii="Times New Roman" w:hAnsi="Times New Roman" w:cs="Times New Roman"/>
          <w:sz w:val="24"/>
          <w:szCs w:val="24"/>
          <w:lang w:val="en-AU"/>
        </w:rPr>
        <w:t xml:space="preserve"> диференци</w:t>
      </w:r>
      <w:r w:rsidRPr="00EB13F2">
        <w:rPr>
          <w:rFonts w:ascii="Times New Roman" w:hAnsi="Times New Roman" w:cs="Times New Roman"/>
          <w:sz w:val="24"/>
          <w:szCs w:val="24"/>
        </w:rPr>
        <w:t>ра</w:t>
      </w:r>
      <w:r w:rsidR="00CE0198" w:rsidRPr="00EB13F2">
        <w:rPr>
          <w:rFonts w:ascii="Times New Roman" w:hAnsi="Times New Roman" w:cs="Times New Roman"/>
          <w:sz w:val="24"/>
          <w:szCs w:val="24"/>
        </w:rPr>
        <w:t>щ</w:t>
      </w:r>
      <w:r w:rsidRPr="00EB13F2">
        <w:rPr>
          <w:rFonts w:ascii="Times New Roman" w:hAnsi="Times New Roman" w:cs="Times New Roman"/>
          <w:sz w:val="24"/>
          <w:szCs w:val="24"/>
        </w:rPr>
        <w:t xml:space="preserve">и </w:t>
      </w:r>
      <w:r w:rsidRPr="00EB13F2">
        <w:rPr>
          <w:rFonts w:ascii="Times New Roman" w:hAnsi="Times New Roman" w:cs="Times New Roman"/>
          <w:sz w:val="24"/>
          <w:szCs w:val="24"/>
          <w:lang w:val="en-AU"/>
        </w:rPr>
        <w:t>правила за наказ</w:t>
      </w:r>
      <w:r w:rsidRPr="00EB13F2">
        <w:rPr>
          <w:rFonts w:ascii="Times New Roman" w:hAnsi="Times New Roman" w:cs="Times New Roman"/>
          <w:sz w:val="24"/>
          <w:szCs w:val="24"/>
        </w:rPr>
        <w:t xml:space="preserve">ване </w:t>
      </w:r>
      <w:r w:rsidRPr="00EB13F2">
        <w:rPr>
          <w:rFonts w:ascii="Times New Roman" w:hAnsi="Times New Roman" w:cs="Times New Roman"/>
          <w:sz w:val="24"/>
          <w:szCs w:val="24"/>
          <w:lang w:val="en-AU"/>
        </w:rPr>
        <w:t xml:space="preserve">на съучастниците, </w:t>
      </w:r>
      <w:r w:rsidR="00EB30D5">
        <w:rPr>
          <w:rFonts w:ascii="Times New Roman" w:hAnsi="Times New Roman" w:cs="Times New Roman"/>
          <w:sz w:val="24"/>
          <w:szCs w:val="24"/>
        </w:rPr>
        <w:t xml:space="preserve">разпоредбите на </w:t>
      </w:r>
      <w:r w:rsidRPr="00EB13F2">
        <w:rPr>
          <w:rFonts w:ascii="Times New Roman" w:hAnsi="Times New Roman" w:cs="Times New Roman"/>
          <w:sz w:val="24"/>
          <w:szCs w:val="24"/>
          <w:lang w:val="en-AU"/>
        </w:rPr>
        <w:t xml:space="preserve">чл. 19 и чл. 38 НЗ от 1951 г. </w:t>
      </w:r>
      <w:r w:rsidRPr="00EB13F2">
        <w:rPr>
          <w:rFonts w:ascii="Times New Roman" w:hAnsi="Times New Roman" w:cs="Times New Roman"/>
          <w:sz w:val="24"/>
          <w:szCs w:val="24"/>
        </w:rPr>
        <w:t xml:space="preserve">не </w:t>
      </w:r>
      <w:r w:rsidR="009178BE">
        <w:rPr>
          <w:rFonts w:ascii="Times New Roman" w:hAnsi="Times New Roman" w:cs="Times New Roman"/>
          <w:sz w:val="24"/>
          <w:szCs w:val="24"/>
        </w:rPr>
        <w:t>уточнявал</w:t>
      </w:r>
      <w:r w:rsidR="00CE0198" w:rsidRPr="00EB13F2">
        <w:rPr>
          <w:rFonts w:ascii="Times New Roman" w:hAnsi="Times New Roman" w:cs="Times New Roman"/>
          <w:sz w:val="24"/>
          <w:szCs w:val="24"/>
        </w:rPr>
        <w:t xml:space="preserve">и </w:t>
      </w:r>
      <w:r w:rsidR="00C27CB3">
        <w:rPr>
          <w:rFonts w:ascii="Times New Roman" w:hAnsi="Times New Roman" w:cs="Times New Roman"/>
          <w:sz w:val="24"/>
          <w:szCs w:val="24"/>
        </w:rPr>
        <w:t xml:space="preserve">границите на </w:t>
      </w:r>
      <w:r w:rsidR="006827E7" w:rsidRPr="00EB13F2">
        <w:rPr>
          <w:rFonts w:ascii="Times New Roman" w:hAnsi="Times New Roman" w:cs="Times New Roman"/>
          <w:sz w:val="24"/>
          <w:szCs w:val="24"/>
        </w:rPr>
        <w:t>съдебното усмотрение</w:t>
      </w:r>
      <w:r w:rsidR="009178BE">
        <w:rPr>
          <w:rFonts w:ascii="Times New Roman" w:hAnsi="Times New Roman" w:cs="Times New Roman"/>
          <w:sz w:val="24"/>
          <w:szCs w:val="24"/>
        </w:rPr>
        <w:t xml:space="preserve"> в това отношение</w:t>
      </w:r>
      <w:r w:rsidR="00EB30D5">
        <w:rPr>
          <w:rFonts w:ascii="Times New Roman" w:hAnsi="Times New Roman" w:cs="Times New Roman"/>
          <w:sz w:val="24"/>
          <w:szCs w:val="24"/>
        </w:rPr>
        <w:t xml:space="preserve"> – в</w:t>
      </w:r>
      <w:r w:rsidRPr="00EB13F2">
        <w:rPr>
          <w:rFonts w:ascii="Times New Roman" w:hAnsi="Times New Roman" w:cs="Times New Roman"/>
          <w:sz w:val="24"/>
          <w:szCs w:val="24"/>
          <w:lang w:val="en-AU"/>
        </w:rPr>
        <w:t xml:space="preserve">сички </w:t>
      </w:r>
      <w:r w:rsidRPr="00EB13F2">
        <w:rPr>
          <w:rFonts w:ascii="Times New Roman" w:hAnsi="Times New Roman" w:cs="Times New Roman"/>
          <w:sz w:val="24"/>
          <w:szCs w:val="24"/>
        </w:rPr>
        <w:t xml:space="preserve">съучастници </w:t>
      </w:r>
      <w:r w:rsidR="00EB30D5">
        <w:rPr>
          <w:rFonts w:ascii="Times New Roman" w:hAnsi="Times New Roman" w:cs="Times New Roman"/>
          <w:sz w:val="24"/>
          <w:szCs w:val="24"/>
        </w:rPr>
        <w:t xml:space="preserve">се наказват с </w:t>
      </w:r>
      <w:r w:rsidRPr="00EB13F2">
        <w:rPr>
          <w:rFonts w:ascii="Times New Roman" w:hAnsi="Times New Roman" w:cs="Times New Roman"/>
          <w:sz w:val="24"/>
          <w:szCs w:val="24"/>
          <w:lang w:val="en-AU"/>
        </w:rPr>
        <w:t>наказанието, предвидено за извършеното престъпление</w:t>
      </w:r>
      <w:r w:rsidR="00EB30D5">
        <w:rPr>
          <w:rFonts w:ascii="Times New Roman" w:hAnsi="Times New Roman" w:cs="Times New Roman"/>
          <w:sz w:val="24"/>
          <w:szCs w:val="24"/>
        </w:rPr>
        <w:t>. Б</w:t>
      </w:r>
      <w:r w:rsidR="00CE0198" w:rsidRPr="00EB13F2">
        <w:rPr>
          <w:rFonts w:ascii="Times New Roman" w:hAnsi="Times New Roman" w:cs="Times New Roman"/>
          <w:sz w:val="24"/>
          <w:szCs w:val="24"/>
        </w:rPr>
        <w:t xml:space="preserve">или </w:t>
      </w:r>
      <w:r w:rsidRPr="00EB13F2">
        <w:rPr>
          <w:rFonts w:ascii="Times New Roman" w:hAnsi="Times New Roman" w:cs="Times New Roman"/>
          <w:sz w:val="24"/>
          <w:szCs w:val="24"/>
        </w:rPr>
        <w:t>визир</w:t>
      </w:r>
      <w:r w:rsidR="00CE0198" w:rsidRPr="00EB13F2">
        <w:rPr>
          <w:rFonts w:ascii="Times New Roman" w:hAnsi="Times New Roman" w:cs="Times New Roman"/>
          <w:sz w:val="24"/>
          <w:szCs w:val="24"/>
        </w:rPr>
        <w:t>ани</w:t>
      </w:r>
      <w:r w:rsidRPr="00EB13F2">
        <w:rPr>
          <w:rFonts w:ascii="Times New Roman" w:hAnsi="Times New Roman" w:cs="Times New Roman"/>
          <w:sz w:val="24"/>
          <w:szCs w:val="24"/>
        </w:rPr>
        <w:t xml:space="preserve"> </w:t>
      </w:r>
      <w:r w:rsidR="00EB30D5">
        <w:rPr>
          <w:rFonts w:ascii="Times New Roman" w:hAnsi="Times New Roman" w:cs="Times New Roman"/>
          <w:sz w:val="24"/>
          <w:szCs w:val="24"/>
        </w:rPr>
        <w:t xml:space="preserve">единствено </w:t>
      </w:r>
      <w:r w:rsidR="00CE0198" w:rsidRPr="00EB13F2">
        <w:rPr>
          <w:rFonts w:ascii="Times New Roman" w:hAnsi="Times New Roman" w:cs="Times New Roman"/>
          <w:sz w:val="24"/>
          <w:szCs w:val="24"/>
        </w:rPr>
        <w:t>абстрактни критерии</w:t>
      </w:r>
      <w:r w:rsidRPr="00EB13F2">
        <w:rPr>
          <w:rFonts w:ascii="Times New Roman" w:hAnsi="Times New Roman" w:cs="Times New Roman"/>
          <w:sz w:val="24"/>
          <w:szCs w:val="24"/>
        </w:rPr>
        <w:t xml:space="preserve">, с които съдът да </w:t>
      </w:r>
      <w:r w:rsidR="00B14CB0">
        <w:rPr>
          <w:rFonts w:ascii="Times New Roman" w:hAnsi="Times New Roman" w:cs="Times New Roman"/>
          <w:sz w:val="24"/>
          <w:szCs w:val="24"/>
        </w:rPr>
        <w:t>борави</w:t>
      </w:r>
      <w:r w:rsidR="00CE0198" w:rsidRPr="00EB13F2">
        <w:rPr>
          <w:rFonts w:ascii="Times New Roman" w:hAnsi="Times New Roman" w:cs="Times New Roman"/>
          <w:sz w:val="24"/>
          <w:szCs w:val="24"/>
        </w:rPr>
        <w:t xml:space="preserve"> –</w:t>
      </w:r>
      <w:r w:rsidR="009178BE">
        <w:rPr>
          <w:rFonts w:ascii="Times New Roman" w:hAnsi="Times New Roman" w:cs="Times New Roman"/>
          <w:sz w:val="24"/>
          <w:szCs w:val="24"/>
        </w:rPr>
        <w:t xml:space="preserve"> </w:t>
      </w:r>
      <w:r w:rsidRPr="00EB13F2">
        <w:rPr>
          <w:rFonts w:ascii="Times New Roman" w:hAnsi="Times New Roman" w:cs="Times New Roman"/>
          <w:sz w:val="24"/>
          <w:szCs w:val="24"/>
        </w:rPr>
        <w:t>степента на участие в престъплението, лична</w:t>
      </w:r>
      <w:r w:rsidR="00C27CB3">
        <w:rPr>
          <w:rFonts w:ascii="Times New Roman" w:hAnsi="Times New Roman" w:cs="Times New Roman"/>
          <w:sz w:val="24"/>
          <w:szCs w:val="24"/>
        </w:rPr>
        <w:t>та степен на</w:t>
      </w:r>
      <w:r w:rsidRPr="00EB13F2">
        <w:rPr>
          <w:rFonts w:ascii="Times New Roman" w:hAnsi="Times New Roman" w:cs="Times New Roman"/>
          <w:sz w:val="24"/>
          <w:szCs w:val="24"/>
        </w:rPr>
        <w:t xml:space="preserve"> обществена опасност</w:t>
      </w:r>
      <w:r w:rsidR="00C27CB3">
        <w:rPr>
          <w:rFonts w:ascii="Times New Roman" w:hAnsi="Times New Roman" w:cs="Times New Roman"/>
          <w:sz w:val="24"/>
          <w:szCs w:val="24"/>
        </w:rPr>
        <w:t xml:space="preserve"> на съучастниците</w:t>
      </w:r>
      <w:r w:rsidRPr="00EB13F2">
        <w:rPr>
          <w:rFonts w:ascii="Times New Roman" w:hAnsi="Times New Roman" w:cs="Times New Roman"/>
          <w:sz w:val="24"/>
          <w:szCs w:val="24"/>
        </w:rPr>
        <w:t xml:space="preserve"> и степента на </w:t>
      </w:r>
      <w:r w:rsidR="00C27CB3">
        <w:rPr>
          <w:rFonts w:ascii="Times New Roman" w:hAnsi="Times New Roman" w:cs="Times New Roman"/>
          <w:sz w:val="24"/>
          <w:szCs w:val="24"/>
        </w:rPr>
        <w:t xml:space="preserve">обществена </w:t>
      </w:r>
      <w:r w:rsidRPr="00EB13F2">
        <w:rPr>
          <w:rFonts w:ascii="Times New Roman" w:hAnsi="Times New Roman" w:cs="Times New Roman"/>
          <w:sz w:val="24"/>
          <w:szCs w:val="24"/>
        </w:rPr>
        <w:t>опасност на самото престъпление.</w:t>
      </w:r>
      <w:r w:rsidRPr="00EB13F2">
        <w:rPr>
          <w:rFonts w:ascii="Times New Roman" w:hAnsi="Times New Roman" w:cs="Times New Roman"/>
          <w:sz w:val="24"/>
          <w:szCs w:val="24"/>
          <w:lang w:val="en-AU"/>
        </w:rPr>
        <w:t xml:space="preserve"> </w:t>
      </w:r>
    </w:p>
    <w:p w:rsidR="00267C85" w:rsidRDefault="00B76B28"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Разширявало се </w:t>
      </w:r>
      <w:r w:rsidR="006827E7" w:rsidRPr="00EB13F2">
        <w:rPr>
          <w:rFonts w:ascii="Times New Roman" w:hAnsi="Times New Roman" w:cs="Times New Roman"/>
          <w:sz w:val="24"/>
          <w:szCs w:val="24"/>
        </w:rPr>
        <w:t>съдебното усмотрение</w:t>
      </w:r>
      <w:r w:rsidRPr="00EB13F2">
        <w:rPr>
          <w:rFonts w:ascii="Times New Roman" w:hAnsi="Times New Roman" w:cs="Times New Roman"/>
          <w:sz w:val="24"/>
          <w:szCs w:val="24"/>
        </w:rPr>
        <w:t xml:space="preserve"> и при определяне на общото наказание за съвкупност престъпления, като съдът вече не следвало да преценява дали престъпленията са еднородни и са извършени по навик или </w:t>
      </w:r>
      <w:r w:rsidR="00C27CB3">
        <w:rPr>
          <w:rFonts w:ascii="Times New Roman" w:hAnsi="Times New Roman" w:cs="Times New Roman"/>
          <w:sz w:val="24"/>
          <w:szCs w:val="24"/>
        </w:rPr>
        <w:t>по</w:t>
      </w:r>
      <w:r w:rsidRPr="00EB13F2">
        <w:rPr>
          <w:rFonts w:ascii="Times New Roman" w:hAnsi="Times New Roman" w:cs="Times New Roman"/>
          <w:sz w:val="24"/>
          <w:szCs w:val="24"/>
        </w:rPr>
        <w:t xml:space="preserve"> занаят</w:t>
      </w:r>
      <w:r w:rsidR="001D1FDC" w:rsidRPr="00EB13F2">
        <w:rPr>
          <w:rFonts w:ascii="Times New Roman" w:hAnsi="Times New Roman" w:cs="Times New Roman"/>
          <w:sz w:val="24"/>
          <w:szCs w:val="24"/>
        </w:rPr>
        <w:t xml:space="preserve">. </w:t>
      </w:r>
    </w:p>
    <w:p w:rsidR="00B76B28" w:rsidRDefault="001D1FDC" w:rsidP="000B2501">
      <w:pPr>
        <w:spacing w:line="360" w:lineRule="auto"/>
        <w:ind w:firstLine="708"/>
        <w:contextualSpacing/>
        <w:jc w:val="both"/>
        <w:rPr>
          <w:rFonts w:ascii="Times New Roman" w:hAnsi="Times New Roman" w:cs="Times New Roman"/>
          <w:sz w:val="24"/>
          <w:szCs w:val="24"/>
          <w:lang w:val="en-US"/>
        </w:rPr>
      </w:pPr>
      <w:r w:rsidRPr="00EB13F2">
        <w:rPr>
          <w:rFonts w:ascii="Times New Roman" w:hAnsi="Times New Roman" w:cs="Times New Roman"/>
          <w:sz w:val="24"/>
          <w:szCs w:val="24"/>
        </w:rPr>
        <w:lastRenderedPageBreak/>
        <w:t xml:space="preserve">Той </w:t>
      </w:r>
      <w:r w:rsidR="00267C85">
        <w:rPr>
          <w:rFonts w:ascii="Times New Roman" w:hAnsi="Times New Roman" w:cs="Times New Roman"/>
          <w:sz w:val="24"/>
          <w:szCs w:val="24"/>
        </w:rPr>
        <w:t xml:space="preserve"> можел да увеличи най-</w:t>
      </w:r>
      <w:r w:rsidR="00B76B28" w:rsidRPr="00EB13F2">
        <w:rPr>
          <w:rFonts w:ascii="Times New Roman" w:hAnsi="Times New Roman" w:cs="Times New Roman"/>
          <w:sz w:val="24"/>
          <w:szCs w:val="24"/>
        </w:rPr>
        <w:t xml:space="preserve">тежкото наказание двойно и без да са налице тези хипотези. Не се и предвиждал алгоритъм на увеличаване на общото най-тежко наказание в зависимост от вида </w:t>
      </w:r>
      <w:r w:rsidR="00C27CB3">
        <w:rPr>
          <w:rFonts w:ascii="Times New Roman" w:hAnsi="Times New Roman" w:cs="Times New Roman"/>
          <w:sz w:val="24"/>
          <w:szCs w:val="24"/>
        </w:rPr>
        <w:t>му</w:t>
      </w:r>
      <w:r w:rsidR="00B76B28" w:rsidRPr="00EB13F2">
        <w:rPr>
          <w:rFonts w:ascii="Times New Roman" w:hAnsi="Times New Roman" w:cs="Times New Roman"/>
          <w:sz w:val="24"/>
          <w:szCs w:val="24"/>
        </w:rPr>
        <w:t xml:space="preserve">, както в чл. 64 - 67 от предходния </w:t>
      </w:r>
      <w:r w:rsidRPr="00EB13F2">
        <w:rPr>
          <w:rFonts w:ascii="Times New Roman" w:hAnsi="Times New Roman" w:cs="Times New Roman"/>
          <w:sz w:val="24"/>
          <w:szCs w:val="24"/>
        </w:rPr>
        <w:t>н</w:t>
      </w:r>
      <w:r w:rsidR="00B76B28" w:rsidRPr="00EB13F2">
        <w:rPr>
          <w:rFonts w:ascii="Times New Roman" w:hAnsi="Times New Roman" w:cs="Times New Roman"/>
          <w:sz w:val="24"/>
          <w:szCs w:val="24"/>
        </w:rPr>
        <w:t xml:space="preserve">аказателен закон. Относно допустимия </w:t>
      </w:r>
      <w:r w:rsidR="00C27CB3">
        <w:rPr>
          <w:rFonts w:ascii="Times New Roman" w:hAnsi="Times New Roman" w:cs="Times New Roman"/>
          <w:sz w:val="24"/>
          <w:szCs w:val="24"/>
        </w:rPr>
        <w:t>предел</w:t>
      </w:r>
      <w:r w:rsidR="00B76B28" w:rsidRPr="00EB13F2">
        <w:rPr>
          <w:rFonts w:ascii="Times New Roman" w:hAnsi="Times New Roman" w:cs="Times New Roman"/>
          <w:sz w:val="24"/>
          <w:szCs w:val="24"/>
        </w:rPr>
        <w:t xml:space="preserve"> на увеличението се въвело правилото, визирано в сега действащия чл. 24 НК. </w:t>
      </w:r>
    </w:p>
    <w:p w:rsidR="00D24855" w:rsidRPr="00D24855" w:rsidRDefault="00D24855" w:rsidP="00D24855">
      <w:pPr>
        <w:spacing w:line="360" w:lineRule="auto"/>
        <w:ind w:firstLine="708"/>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EA66E4" w:rsidRPr="00EB13F2" w:rsidRDefault="001F60FF"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От изложения </w:t>
      </w:r>
      <w:r w:rsidR="00992CCC" w:rsidRPr="00EB13F2">
        <w:rPr>
          <w:rFonts w:ascii="Times New Roman" w:hAnsi="Times New Roman" w:cs="Times New Roman"/>
          <w:sz w:val="24"/>
          <w:szCs w:val="24"/>
        </w:rPr>
        <w:t>историко-</w:t>
      </w:r>
      <w:r w:rsidRPr="00EB13F2">
        <w:rPr>
          <w:rFonts w:ascii="Times New Roman" w:hAnsi="Times New Roman" w:cs="Times New Roman"/>
          <w:sz w:val="24"/>
          <w:szCs w:val="24"/>
        </w:rPr>
        <w:t xml:space="preserve">сравнителен анализ се </w:t>
      </w:r>
      <w:r w:rsidR="00780AF6">
        <w:rPr>
          <w:rFonts w:ascii="Times New Roman" w:hAnsi="Times New Roman" w:cs="Times New Roman"/>
          <w:sz w:val="24"/>
          <w:szCs w:val="24"/>
        </w:rPr>
        <w:t>установява</w:t>
      </w:r>
      <w:r w:rsidR="00B76B28" w:rsidRPr="00EB13F2">
        <w:rPr>
          <w:rFonts w:ascii="Times New Roman" w:hAnsi="Times New Roman" w:cs="Times New Roman"/>
          <w:sz w:val="24"/>
          <w:szCs w:val="24"/>
        </w:rPr>
        <w:t>, че след отмяната на У</w:t>
      </w:r>
      <w:r w:rsidR="002A6385">
        <w:rPr>
          <w:rFonts w:ascii="Times New Roman" w:hAnsi="Times New Roman" w:cs="Times New Roman"/>
          <w:sz w:val="24"/>
          <w:szCs w:val="24"/>
        </w:rPr>
        <w:t>става за наказанията</w:t>
      </w:r>
      <w:r w:rsidR="00B76B28" w:rsidRPr="00EB13F2">
        <w:rPr>
          <w:rFonts w:ascii="Times New Roman" w:hAnsi="Times New Roman" w:cs="Times New Roman"/>
          <w:sz w:val="24"/>
          <w:szCs w:val="24"/>
        </w:rPr>
        <w:t xml:space="preserve">, на </w:t>
      </w:r>
      <w:r w:rsidR="00D24855">
        <w:rPr>
          <w:rFonts w:ascii="Times New Roman" w:hAnsi="Times New Roman" w:cs="Times New Roman"/>
          <w:sz w:val="24"/>
          <w:szCs w:val="24"/>
        </w:rPr>
        <w:t>З</w:t>
      </w:r>
      <w:r w:rsidR="002A6385">
        <w:rPr>
          <w:rFonts w:ascii="Times New Roman" w:hAnsi="Times New Roman" w:cs="Times New Roman"/>
          <w:sz w:val="24"/>
          <w:szCs w:val="24"/>
        </w:rPr>
        <w:t xml:space="preserve">акона за горите </w:t>
      </w:r>
      <w:r w:rsidR="009178BE">
        <w:rPr>
          <w:rFonts w:ascii="Times New Roman" w:hAnsi="Times New Roman" w:cs="Times New Roman"/>
          <w:sz w:val="24"/>
          <w:szCs w:val="24"/>
        </w:rPr>
        <w:t>от 1925 г.</w:t>
      </w:r>
      <w:r w:rsidR="00B76B28" w:rsidRPr="00EB13F2">
        <w:rPr>
          <w:rFonts w:ascii="Times New Roman" w:hAnsi="Times New Roman" w:cs="Times New Roman"/>
          <w:sz w:val="24"/>
          <w:szCs w:val="24"/>
        </w:rPr>
        <w:t xml:space="preserve">, на </w:t>
      </w:r>
      <w:r w:rsidR="002A6385">
        <w:rPr>
          <w:rFonts w:ascii="Times New Roman" w:hAnsi="Times New Roman" w:cs="Times New Roman"/>
          <w:sz w:val="24"/>
          <w:szCs w:val="24"/>
        </w:rPr>
        <w:t xml:space="preserve">Военнонаказателните закони </w:t>
      </w:r>
      <w:r w:rsidR="00B76B28" w:rsidRPr="00EB13F2">
        <w:rPr>
          <w:rFonts w:ascii="Times New Roman" w:hAnsi="Times New Roman" w:cs="Times New Roman"/>
          <w:sz w:val="24"/>
          <w:szCs w:val="24"/>
        </w:rPr>
        <w:t>и на Н</w:t>
      </w:r>
      <w:r w:rsidR="002A6385">
        <w:rPr>
          <w:rFonts w:ascii="Times New Roman" w:hAnsi="Times New Roman" w:cs="Times New Roman"/>
          <w:sz w:val="24"/>
          <w:szCs w:val="24"/>
        </w:rPr>
        <w:t>аказателния закон</w:t>
      </w:r>
      <w:r w:rsidR="00B76B28" w:rsidRPr="00EB13F2">
        <w:rPr>
          <w:rFonts w:ascii="Times New Roman" w:hAnsi="Times New Roman" w:cs="Times New Roman"/>
          <w:sz w:val="24"/>
          <w:szCs w:val="24"/>
        </w:rPr>
        <w:t xml:space="preserve"> от 1896 г., т.</w:t>
      </w:r>
      <w:r w:rsidRPr="00EB13F2">
        <w:rPr>
          <w:rFonts w:ascii="Times New Roman" w:hAnsi="Times New Roman" w:cs="Times New Roman"/>
          <w:sz w:val="24"/>
          <w:szCs w:val="24"/>
        </w:rPr>
        <w:t xml:space="preserve"> </w:t>
      </w:r>
      <w:r w:rsidR="00B76B28" w:rsidRPr="00EB13F2">
        <w:rPr>
          <w:rFonts w:ascii="Times New Roman" w:hAnsi="Times New Roman" w:cs="Times New Roman"/>
          <w:sz w:val="24"/>
          <w:szCs w:val="24"/>
        </w:rPr>
        <w:t>е. за последните десети</w:t>
      </w:r>
      <w:r w:rsidR="006827E7" w:rsidRPr="00EB13F2">
        <w:rPr>
          <w:rFonts w:ascii="Times New Roman" w:hAnsi="Times New Roman" w:cs="Times New Roman"/>
          <w:sz w:val="24"/>
          <w:szCs w:val="24"/>
        </w:rPr>
        <w:t>летия</w:t>
      </w:r>
      <w:r w:rsidR="00B76B28" w:rsidRPr="00EB13F2">
        <w:rPr>
          <w:rFonts w:ascii="Times New Roman" w:hAnsi="Times New Roman" w:cs="Times New Roman"/>
          <w:sz w:val="24"/>
          <w:szCs w:val="24"/>
        </w:rPr>
        <w:t xml:space="preserve"> </w:t>
      </w:r>
      <w:r w:rsidR="006827E7" w:rsidRPr="00EB13F2">
        <w:rPr>
          <w:rFonts w:ascii="Times New Roman" w:hAnsi="Times New Roman" w:cs="Times New Roman"/>
          <w:sz w:val="24"/>
          <w:szCs w:val="24"/>
        </w:rPr>
        <w:t>усмотрението на съда</w:t>
      </w:r>
      <w:r w:rsidR="00B76B28" w:rsidRPr="00EB13F2">
        <w:rPr>
          <w:rFonts w:ascii="Times New Roman" w:hAnsi="Times New Roman" w:cs="Times New Roman"/>
          <w:sz w:val="24"/>
          <w:szCs w:val="24"/>
        </w:rPr>
        <w:t xml:space="preserve"> </w:t>
      </w:r>
      <w:r w:rsidR="006A69CC" w:rsidRPr="00EB13F2">
        <w:rPr>
          <w:rFonts w:ascii="Times New Roman" w:hAnsi="Times New Roman" w:cs="Times New Roman"/>
          <w:sz w:val="24"/>
          <w:szCs w:val="24"/>
        </w:rPr>
        <w:t>на последния етап от п</w:t>
      </w:r>
      <w:r w:rsidRPr="00EB13F2">
        <w:rPr>
          <w:rFonts w:ascii="Times New Roman" w:hAnsi="Times New Roman" w:cs="Times New Roman"/>
          <w:sz w:val="24"/>
          <w:szCs w:val="24"/>
        </w:rPr>
        <w:t xml:space="preserve">равоприложната дейност </w:t>
      </w:r>
      <w:r w:rsidR="00B76B28" w:rsidRPr="00EB13F2">
        <w:rPr>
          <w:rFonts w:ascii="Times New Roman" w:hAnsi="Times New Roman" w:cs="Times New Roman"/>
          <w:sz w:val="24"/>
          <w:szCs w:val="24"/>
        </w:rPr>
        <w:t>се предвижда в българск</w:t>
      </w:r>
      <w:r w:rsidR="00B14CB0">
        <w:rPr>
          <w:rFonts w:ascii="Times New Roman" w:hAnsi="Times New Roman" w:cs="Times New Roman"/>
          <w:sz w:val="24"/>
          <w:szCs w:val="24"/>
        </w:rPr>
        <w:t>ия наказателен кодекс</w:t>
      </w:r>
      <w:r w:rsidR="00B76B28" w:rsidRPr="00EB13F2">
        <w:rPr>
          <w:rFonts w:ascii="Times New Roman" w:hAnsi="Times New Roman" w:cs="Times New Roman"/>
          <w:sz w:val="24"/>
          <w:szCs w:val="24"/>
        </w:rPr>
        <w:t xml:space="preserve"> със слабо формализирани предели.</w:t>
      </w:r>
      <w:r w:rsidR="00EA66E4" w:rsidRPr="00EB13F2">
        <w:rPr>
          <w:rFonts w:ascii="Times New Roman" w:hAnsi="Times New Roman" w:cs="Times New Roman"/>
          <w:sz w:val="24"/>
          <w:szCs w:val="24"/>
        </w:rPr>
        <w:t xml:space="preserve"> </w:t>
      </w:r>
      <w:r w:rsidR="00660C9D" w:rsidRPr="00EB13F2">
        <w:rPr>
          <w:rFonts w:ascii="Times New Roman" w:hAnsi="Times New Roman" w:cs="Times New Roman"/>
          <w:sz w:val="24"/>
          <w:szCs w:val="24"/>
        </w:rPr>
        <w:t>Постепенно се е стигнало до</w:t>
      </w:r>
      <w:r w:rsidR="00C27CB3">
        <w:rPr>
          <w:rFonts w:ascii="Times New Roman" w:hAnsi="Times New Roman" w:cs="Times New Roman"/>
          <w:sz w:val="24"/>
          <w:szCs w:val="24"/>
        </w:rPr>
        <w:t xml:space="preserve"> сегашния регламент</w:t>
      </w:r>
      <w:r w:rsidR="006F0DF7">
        <w:rPr>
          <w:rFonts w:ascii="Times New Roman" w:hAnsi="Times New Roman" w:cs="Times New Roman"/>
          <w:sz w:val="24"/>
          <w:szCs w:val="24"/>
        </w:rPr>
        <w:t xml:space="preserve"> </w:t>
      </w:r>
      <w:r w:rsidR="003C5CB5" w:rsidRPr="00EB13F2">
        <w:rPr>
          <w:rFonts w:ascii="Times New Roman" w:hAnsi="Times New Roman" w:cs="Times New Roman"/>
          <w:sz w:val="24"/>
          <w:szCs w:val="24"/>
        </w:rPr>
        <w:t xml:space="preserve">на правилата за определяне на наказанието </w:t>
      </w:r>
      <w:r w:rsidR="00CE0198" w:rsidRPr="00EB13F2">
        <w:rPr>
          <w:rFonts w:ascii="Times New Roman" w:hAnsi="Times New Roman" w:cs="Times New Roman"/>
          <w:sz w:val="24"/>
          <w:szCs w:val="24"/>
        </w:rPr>
        <w:t>като</w:t>
      </w:r>
      <w:r w:rsidR="003C5CB5" w:rsidRPr="00EB13F2">
        <w:rPr>
          <w:rFonts w:ascii="Times New Roman" w:hAnsi="Times New Roman" w:cs="Times New Roman"/>
          <w:sz w:val="24"/>
          <w:szCs w:val="24"/>
        </w:rPr>
        <w:t xml:space="preserve"> абстрактни критерии, общи препоръки и неконкрет</w:t>
      </w:r>
      <w:r w:rsidR="006F0DF7">
        <w:rPr>
          <w:rFonts w:ascii="Times New Roman" w:hAnsi="Times New Roman" w:cs="Times New Roman"/>
          <w:sz w:val="24"/>
          <w:szCs w:val="24"/>
        </w:rPr>
        <w:t>ни</w:t>
      </w:r>
      <w:r w:rsidR="003C5CB5" w:rsidRPr="00EB13F2">
        <w:rPr>
          <w:rFonts w:ascii="Times New Roman" w:hAnsi="Times New Roman" w:cs="Times New Roman"/>
          <w:sz w:val="24"/>
          <w:szCs w:val="24"/>
        </w:rPr>
        <w:t xml:space="preserve"> напътствия към съда. Тази ситуация </w:t>
      </w:r>
      <w:r w:rsidR="00C27CB3">
        <w:rPr>
          <w:rFonts w:ascii="Times New Roman" w:hAnsi="Times New Roman" w:cs="Times New Roman"/>
          <w:sz w:val="24"/>
          <w:szCs w:val="24"/>
        </w:rPr>
        <w:t>води до разнопосочна  съдебна практика</w:t>
      </w:r>
      <w:r w:rsidR="00E765D1">
        <w:rPr>
          <w:rFonts w:ascii="Times New Roman" w:hAnsi="Times New Roman" w:cs="Times New Roman"/>
          <w:sz w:val="24"/>
          <w:szCs w:val="24"/>
        </w:rPr>
        <w:t>, като често се</w:t>
      </w:r>
      <w:r w:rsidR="00C27CB3">
        <w:rPr>
          <w:rFonts w:ascii="Times New Roman" w:hAnsi="Times New Roman" w:cs="Times New Roman"/>
          <w:sz w:val="24"/>
          <w:szCs w:val="24"/>
        </w:rPr>
        <w:t xml:space="preserve"> </w:t>
      </w:r>
      <w:r w:rsidR="00E765D1">
        <w:rPr>
          <w:rFonts w:ascii="Times New Roman" w:hAnsi="Times New Roman" w:cs="Times New Roman"/>
          <w:sz w:val="24"/>
          <w:szCs w:val="24"/>
        </w:rPr>
        <w:t>явява верен изводът на наблюдаващите правосъдието, че наказанието зависи преди всичко от това кой е съдията по делото, от нивото на неговите наказателноправни и интердисциплинарни познания, минал опит и минал живот въобще</w:t>
      </w:r>
      <w:r w:rsidR="00C27CB3">
        <w:rPr>
          <w:rFonts w:ascii="Times New Roman" w:hAnsi="Times New Roman" w:cs="Times New Roman"/>
          <w:sz w:val="24"/>
          <w:szCs w:val="24"/>
        </w:rPr>
        <w:t xml:space="preserve">. </w:t>
      </w:r>
      <w:r w:rsidR="00E765D1">
        <w:rPr>
          <w:rFonts w:ascii="Times New Roman" w:hAnsi="Times New Roman" w:cs="Times New Roman"/>
          <w:sz w:val="24"/>
          <w:szCs w:val="24"/>
        </w:rPr>
        <w:t>Иначе казано, ф</w:t>
      </w:r>
      <w:r w:rsidR="00EA66E4" w:rsidRPr="00EB13F2">
        <w:rPr>
          <w:rFonts w:ascii="Times New Roman" w:hAnsi="Times New Roman" w:cs="Times New Roman"/>
          <w:sz w:val="24"/>
          <w:szCs w:val="24"/>
        </w:rPr>
        <w:t xml:space="preserve">ормирането </w:t>
      </w:r>
      <w:r w:rsidR="003C5CB5" w:rsidRPr="00EB13F2">
        <w:rPr>
          <w:rFonts w:ascii="Times New Roman" w:hAnsi="Times New Roman" w:cs="Times New Roman"/>
          <w:sz w:val="24"/>
          <w:szCs w:val="24"/>
        </w:rPr>
        <w:t xml:space="preserve">на усмотрението </w:t>
      </w:r>
      <w:r w:rsidR="001D1FDC" w:rsidRPr="00EB13F2">
        <w:rPr>
          <w:rFonts w:ascii="Times New Roman" w:hAnsi="Times New Roman" w:cs="Times New Roman"/>
          <w:sz w:val="24"/>
          <w:szCs w:val="24"/>
        </w:rPr>
        <w:t xml:space="preserve">на съда </w:t>
      </w:r>
      <w:r w:rsidR="00EA66E4" w:rsidRPr="00EB13F2">
        <w:rPr>
          <w:rFonts w:ascii="Times New Roman" w:hAnsi="Times New Roman" w:cs="Times New Roman"/>
          <w:sz w:val="24"/>
          <w:szCs w:val="24"/>
        </w:rPr>
        <w:t>не е прогнозируемо, приложението му не е еднообразно</w:t>
      </w:r>
      <w:r w:rsidR="00513FEF" w:rsidRPr="00EB13F2">
        <w:rPr>
          <w:rFonts w:ascii="Times New Roman" w:hAnsi="Times New Roman" w:cs="Times New Roman"/>
          <w:sz w:val="24"/>
          <w:szCs w:val="24"/>
        </w:rPr>
        <w:t>, а законодателят е в ролята на статист, наблюдаващ отстрани процес</w:t>
      </w:r>
      <w:r w:rsidR="003C5CB5" w:rsidRPr="00EB13F2">
        <w:rPr>
          <w:rFonts w:ascii="Times New Roman" w:hAnsi="Times New Roman" w:cs="Times New Roman"/>
          <w:sz w:val="24"/>
          <w:szCs w:val="24"/>
        </w:rPr>
        <w:t>ите на</w:t>
      </w:r>
      <w:r w:rsidR="00513FEF" w:rsidRPr="00EB13F2">
        <w:rPr>
          <w:rFonts w:ascii="Times New Roman" w:hAnsi="Times New Roman" w:cs="Times New Roman"/>
          <w:sz w:val="24"/>
          <w:szCs w:val="24"/>
        </w:rPr>
        <w:t xml:space="preserve"> индивидуализиране на наказанието</w:t>
      </w:r>
      <w:r w:rsidR="00EA66E4" w:rsidRPr="00EB13F2">
        <w:rPr>
          <w:rFonts w:ascii="Times New Roman" w:hAnsi="Times New Roman" w:cs="Times New Roman"/>
          <w:sz w:val="24"/>
          <w:szCs w:val="24"/>
        </w:rPr>
        <w:t>.</w:t>
      </w:r>
      <w:r w:rsidR="003C5CB5" w:rsidRPr="00EB13F2">
        <w:rPr>
          <w:rFonts w:ascii="Times New Roman" w:hAnsi="Times New Roman" w:cs="Times New Roman"/>
          <w:sz w:val="24"/>
          <w:szCs w:val="24"/>
        </w:rPr>
        <w:t xml:space="preserve"> </w:t>
      </w:r>
    </w:p>
    <w:p w:rsidR="004261FF" w:rsidRPr="00EB13F2" w:rsidRDefault="00EA66E4"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Българският </w:t>
      </w:r>
      <w:r w:rsidR="00C27CB3">
        <w:rPr>
          <w:rFonts w:ascii="Times New Roman" w:hAnsi="Times New Roman" w:cs="Times New Roman"/>
          <w:sz w:val="24"/>
          <w:szCs w:val="24"/>
        </w:rPr>
        <w:t>нормотворец</w:t>
      </w:r>
      <w:r w:rsidRPr="00EB13F2">
        <w:rPr>
          <w:rFonts w:ascii="Times New Roman" w:hAnsi="Times New Roman" w:cs="Times New Roman"/>
          <w:sz w:val="24"/>
          <w:szCs w:val="24"/>
        </w:rPr>
        <w:t xml:space="preserve"> следва да обмисли дали да не се върне към някои от законодателните разрешения от миналото, като </w:t>
      </w:r>
      <w:r w:rsidR="00513FEF" w:rsidRPr="00EB13F2">
        <w:rPr>
          <w:rFonts w:ascii="Times New Roman" w:hAnsi="Times New Roman" w:cs="Times New Roman"/>
          <w:sz w:val="24"/>
          <w:szCs w:val="24"/>
        </w:rPr>
        <w:t>въведе</w:t>
      </w:r>
      <w:r w:rsidRPr="00EB13F2">
        <w:rPr>
          <w:rFonts w:ascii="Times New Roman" w:hAnsi="Times New Roman" w:cs="Times New Roman"/>
          <w:sz w:val="24"/>
          <w:szCs w:val="24"/>
        </w:rPr>
        <w:t xml:space="preserve"> разумни способи за регулиране пределите на усмотрение</w:t>
      </w:r>
      <w:r w:rsidR="003C5CB5" w:rsidRPr="00EB13F2">
        <w:rPr>
          <w:rFonts w:ascii="Times New Roman" w:hAnsi="Times New Roman" w:cs="Times New Roman"/>
          <w:sz w:val="24"/>
          <w:szCs w:val="24"/>
        </w:rPr>
        <w:t>то на съда</w:t>
      </w:r>
      <w:r w:rsidRPr="00EB13F2">
        <w:rPr>
          <w:rFonts w:ascii="Times New Roman" w:hAnsi="Times New Roman" w:cs="Times New Roman"/>
          <w:sz w:val="24"/>
          <w:szCs w:val="24"/>
        </w:rPr>
        <w:t>.</w:t>
      </w:r>
      <w:r w:rsidR="00A37399" w:rsidRPr="00EB13F2">
        <w:rPr>
          <w:rFonts w:ascii="Times New Roman" w:hAnsi="Times New Roman" w:cs="Times New Roman"/>
          <w:sz w:val="24"/>
          <w:szCs w:val="24"/>
        </w:rPr>
        <w:t xml:space="preserve"> Образно казано, </w:t>
      </w:r>
      <w:r w:rsidR="003C5CB5" w:rsidRPr="00EB13F2">
        <w:rPr>
          <w:rFonts w:ascii="Times New Roman" w:hAnsi="Times New Roman" w:cs="Times New Roman"/>
          <w:sz w:val="24"/>
          <w:szCs w:val="24"/>
        </w:rPr>
        <w:t>законодателят</w:t>
      </w:r>
      <w:r w:rsidR="00A37399" w:rsidRPr="00EB13F2">
        <w:rPr>
          <w:rFonts w:ascii="Times New Roman" w:hAnsi="Times New Roman" w:cs="Times New Roman"/>
          <w:sz w:val="24"/>
          <w:szCs w:val="24"/>
        </w:rPr>
        <w:t xml:space="preserve"> и съдът следва „да си поделят“ отговорността за справедливото наказание.</w:t>
      </w:r>
    </w:p>
    <w:p w:rsidR="002142A3" w:rsidRPr="00EB13F2" w:rsidRDefault="001936C7"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Понастоящем се получава следната нелогична ситуация – гражданинът знае (може и е длъжен да знае) наказателноправните запрети, но не е осведомен за конкретните обстоятелства, които ще повлияят върху съдебн</w:t>
      </w:r>
      <w:r w:rsidR="00780AF6">
        <w:rPr>
          <w:rFonts w:ascii="Times New Roman" w:hAnsi="Times New Roman" w:cs="Times New Roman"/>
          <w:sz w:val="24"/>
          <w:szCs w:val="24"/>
        </w:rPr>
        <w:t>ия избор</w:t>
      </w:r>
      <w:r w:rsidRPr="00EB13F2">
        <w:rPr>
          <w:rFonts w:ascii="Times New Roman" w:hAnsi="Times New Roman" w:cs="Times New Roman"/>
          <w:sz w:val="24"/>
          <w:szCs w:val="24"/>
        </w:rPr>
        <w:t xml:space="preserve"> </w:t>
      </w:r>
      <w:r w:rsidR="009178BE">
        <w:rPr>
          <w:rFonts w:ascii="Times New Roman" w:hAnsi="Times New Roman" w:cs="Times New Roman"/>
          <w:sz w:val="24"/>
          <w:szCs w:val="24"/>
        </w:rPr>
        <w:t>при</w:t>
      </w:r>
      <w:r w:rsidRPr="00EB13F2">
        <w:rPr>
          <w:rFonts w:ascii="Times New Roman" w:hAnsi="Times New Roman" w:cs="Times New Roman"/>
          <w:sz w:val="24"/>
          <w:szCs w:val="24"/>
        </w:rPr>
        <w:t xml:space="preserve"> </w:t>
      </w:r>
      <w:r w:rsidR="009178BE">
        <w:rPr>
          <w:rFonts w:ascii="Times New Roman" w:hAnsi="Times New Roman" w:cs="Times New Roman"/>
          <w:sz w:val="24"/>
          <w:szCs w:val="24"/>
        </w:rPr>
        <w:t xml:space="preserve">определяне на </w:t>
      </w:r>
      <w:r w:rsidRPr="00EB13F2">
        <w:rPr>
          <w:rFonts w:ascii="Times New Roman" w:hAnsi="Times New Roman" w:cs="Times New Roman"/>
          <w:sz w:val="24"/>
          <w:szCs w:val="24"/>
        </w:rPr>
        <w:t>наказанието му. Той знае пределите на санкцията, но следва да е ориентиран</w:t>
      </w:r>
      <w:r w:rsidR="00780AF6">
        <w:rPr>
          <w:rFonts w:ascii="Times New Roman" w:hAnsi="Times New Roman" w:cs="Times New Roman"/>
          <w:sz w:val="24"/>
          <w:szCs w:val="24"/>
        </w:rPr>
        <w:t xml:space="preserve"> </w:t>
      </w:r>
      <w:r w:rsidR="00EB30D5">
        <w:rPr>
          <w:rFonts w:ascii="Times New Roman" w:hAnsi="Times New Roman" w:cs="Times New Roman"/>
          <w:sz w:val="24"/>
          <w:szCs w:val="24"/>
        </w:rPr>
        <w:t xml:space="preserve">и </w:t>
      </w:r>
      <w:r w:rsidR="00780AF6">
        <w:rPr>
          <w:rFonts w:ascii="Times New Roman" w:hAnsi="Times New Roman" w:cs="Times New Roman"/>
          <w:sz w:val="24"/>
          <w:szCs w:val="24"/>
        </w:rPr>
        <w:t xml:space="preserve">относно опорните точки на </w:t>
      </w:r>
      <w:r w:rsidRPr="00EB13F2">
        <w:rPr>
          <w:rFonts w:ascii="Times New Roman" w:hAnsi="Times New Roman" w:cs="Times New Roman"/>
          <w:sz w:val="24"/>
          <w:szCs w:val="24"/>
        </w:rPr>
        <w:t>санкцонния избор при определени съчетания на смекчаващи и отегчаващи обстоятелства.</w:t>
      </w:r>
    </w:p>
    <w:p w:rsidR="00CE0198" w:rsidRPr="00EB13F2" w:rsidRDefault="001936C7" w:rsidP="000B2501">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Поне приблизителна информация в този смисъл законът може да предостави чрез изброяване на всички възможни категории смекчаващи и отегчаващи </w:t>
      </w:r>
      <w:r w:rsidR="002142A3" w:rsidRPr="00EB13F2">
        <w:rPr>
          <w:rFonts w:ascii="Times New Roman" w:hAnsi="Times New Roman" w:cs="Times New Roman"/>
          <w:sz w:val="24"/>
          <w:szCs w:val="24"/>
        </w:rPr>
        <w:t xml:space="preserve">в Глава пета от Общата част на Наказателния кодекс по подобие на </w:t>
      </w:r>
      <w:r w:rsidR="00992CCC" w:rsidRPr="00EB13F2">
        <w:rPr>
          <w:rFonts w:ascii="Times New Roman" w:hAnsi="Times New Roman" w:cs="Times New Roman"/>
          <w:sz w:val="24"/>
          <w:szCs w:val="24"/>
        </w:rPr>
        <w:t>подхода</w:t>
      </w:r>
      <w:r w:rsidR="002142A3" w:rsidRPr="00EB13F2">
        <w:rPr>
          <w:rFonts w:ascii="Times New Roman" w:hAnsi="Times New Roman" w:cs="Times New Roman"/>
          <w:sz w:val="24"/>
          <w:szCs w:val="24"/>
        </w:rPr>
        <w:t xml:space="preserve"> в отменените </w:t>
      </w:r>
      <w:r w:rsidR="002A6385">
        <w:rPr>
          <w:rFonts w:ascii="Times New Roman" w:hAnsi="Times New Roman" w:cs="Times New Roman"/>
          <w:sz w:val="24"/>
          <w:szCs w:val="24"/>
        </w:rPr>
        <w:t xml:space="preserve">Устав за наказанията, които мировите съдии могат да налагат, </w:t>
      </w:r>
      <w:r w:rsidR="002142A3" w:rsidRPr="00EB13F2">
        <w:rPr>
          <w:rFonts w:ascii="Times New Roman" w:hAnsi="Times New Roman" w:cs="Times New Roman"/>
          <w:sz w:val="24"/>
          <w:szCs w:val="24"/>
        </w:rPr>
        <w:t>Закон за горите и Военнонаказателни закони</w:t>
      </w:r>
      <w:r w:rsidR="001D1FDC" w:rsidRPr="00EB13F2">
        <w:rPr>
          <w:rFonts w:ascii="Times New Roman" w:hAnsi="Times New Roman" w:cs="Times New Roman"/>
          <w:sz w:val="24"/>
          <w:szCs w:val="24"/>
        </w:rPr>
        <w:t xml:space="preserve">, както и на </w:t>
      </w:r>
      <w:r w:rsidR="009178BE">
        <w:rPr>
          <w:rFonts w:ascii="Times New Roman" w:hAnsi="Times New Roman" w:cs="Times New Roman"/>
          <w:sz w:val="24"/>
          <w:szCs w:val="24"/>
        </w:rPr>
        <w:t xml:space="preserve">настоящия </w:t>
      </w:r>
      <w:r w:rsidR="00992CCC" w:rsidRPr="00EB13F2">
        <w:rPr>
          <w:rFonts w:ascii="Times New Roman" w:hAnsi="Times New Roman" w:cs="Times New Roman"/>
          <w:sz w:val="24"/>
          <w:szCs w:val="24"/>
        </w:rPr>
        <w:t>регламент</w:t>
      </w:r>
      <w:r w:rsidR="001D1FDC" w:rsidRPr="00EB13F2">
        <w:rPr>
          <w:rFonts w:ascii="Times New Roman" w:hAnsi="Times New Roman" w:cs="Times New Roman"/>
          <w:sz w:val="24"/>
          <w:szCs w:val="24"/>
        </w:rPr>
        <w:t xml:space="preserve"> в изброените по-горе </w:t>
      </w:r>
      <w:r w:rsidR="001D1FDC" w:rsidRPr="00EB13F2">
        <w:rPr>
          <w:rFonts w:ascii="Times New Roman" w:hAnsi="Times New Roman" w:cs="Times New Roman"/>
          <w:sz w:val="24"/>
          <w:szCs w:val="24"/>
        </w:rPr>
        <w:lastRenderedPageBreak/>
        <w:t>кодекси на държавите по света</w:t>
      </w:r>
      <w:r w:rsidR="002142A3" w:rsidRPr="00EB13F2">
        <w:rPr>
          <w:rFonts w:ascii="Times New Roman" w:hAnsi="Times New Roman" w:cs="Times New Roman"/>
          <w:sz w:val="24"/>
          <w:szCs w:val="24"/>
        </w:rPr>
        <w:t xml:space="preserve">. </w:t>
      </w:r>
      <w:r w:rsidR="00F74203">
        <w:rPr>
          <w:rFonts w:ascii="Times New Roman" w:hAnsi="Times New Roman" w:cs="Times New Roman"/>
          <w:sz w:val="24"/>
          <w:szCs w:val="24"/>
        </w:rPr>
        <w:t>Такива и</w:t>
      </w:r>
      <w:r w:rsidR="002142A3" w:rsidRPr="00EB13F2">
        <w:rPr>
          <w:rFonts w:ascii="Times New Roman" w:hAnsi="Times New Roman" w:cs="Times New Roman"/>
          <w:sz w:val="24"/>
          <w:szCs w:val="24"/>
        </w:rPr>
        <w:t xml:space="preserve">зброителни норми биха се превърнали в конкретно и ясно правно основание за смекчаване или отегчаване на наказанието. </w:t>
      </w:r>
    </w:p>
    <w:p w:rsidR="00D15CD1" w:rsidRPr="00EB13F2" w:rsidRDefault="002142A3" w:rsidP="00842BEE">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Удачно би било</w:t>
      </w:r>
      <w:r w:rsidR="00CE0198" w:rsidRPr="00EB13F2">
        <w:rPr>
          <w:rFonts w:ascii="Times New Roman" w:hAnsi="Times New Roman" w:cs="Times New Roman"/>
          <w:sz w:val="24"/>
          <w:szCs w:val="24"/>
        </w:rPr>
        <w:t>,</w:t>
      </w:r>
      <w:r w:rsidRPr="00EB13F2">
        <w:rPr>
          <w:rFonts w:ascii="Times New Roman" w:hAnsi="Times New Roman" w:cs="Times New Roman"/>
          <w:sz w:val="24"/>
          <w:szCs w:val="24"/>
        </w:rPr>
        <w:t xml:space="preserve"> на следващо място</w:t>
      </w:r>
      <w:r w:rsidR="00CE0198" w:rsidRPr="00EB13F2">
        <w:rPr>
          <w:rFonts w:ascii="Times New Roman" w:hAnsi="Times New Roman" w:cs="Times New Roman"/>
          <w:sz w:val="24"/>
          <w:szCs w:val="24"/>
        </w:rPr>
        <w:t>,</w:t>
      </w:r>
      <w:r w:rsidRPr="00EB13F2">
        <w:rPr>
          <w:rFonts w:ascii="Times New Roman" w:hAnsi="Times New Roman" w:cs="Times New Roman"/>
          <w:sz w:val="24"/>
          <w:szCs w:val="24"/>
        </w:rPr>
        <w:t xml:space="preserve"> превръщането на част от изброените обстоятелства в диференциращи. Това означава да се установи</w:t>
      </w:r>
      <w:r w:rsidR="003C5CB5" w:rsidRPr="00EB13F2">
        <w:rPr>
          <w:rFonts w:ascii="Times New Roman" w:hAnsi="Times New Roman" w:cs="Times New Roman"/>
          <w:sz w:val="24"/>
          <w:szCs w:val="24"/>
        </w:rPr>
        <w:t>, както в предходн</w:t>
      </w:r>
      <w:r w:rsidR="002A6385">
        <w:rPr>
          <w:rFonts w:ascii="Times New Roman" w:hAnsi="Times New Roman" w:cs="Times New Roman"/>
          <w:sz w:val="24"/>
          <w:szCs w:val="24"/>
        </w:rPr>
        <w:t>ото</w:t>
      </w:r>
      <w:r w:rsidR="003C5CB5" w:rsidRPr="00EB13F2">
        <w:rPr>
          <w:rFonts w:ascii="Times New Roman" w:hAnsi="Times New Roman" w:cs="Times New Roman"/>
          <w:sz w:val="24"/>
          <w:szCs w:val="24"/>
        </w:rPr>
        <w:t xml:space="preserve"> наказателн</w:t>
      </w:r>
      <w:r w:rsidR="002A6385">
        <w:rPr>
          <w:rFonts w:ascii="Times New Roman" w:hAnsi="Times New Roman" w:cs="Times New Roman"/>
          <w:sz w:val="24"/>
          <w:szCs w:val="24"/>
        </w:rPr>
        <w:t>о</w:t>
      </w:r>
      <w:r w:rsidR="003C5CB5" w:rsidRPr="00EB13F2">
        <w:rPr>
          <w:rFonts w:ascii="Times New Roman" w:hAnsi="Times New Roman" w:cs="Times New Roman"/>
          <w:sz w:val="24"/>
          <w:szCs w:val="24"/>
        </w:rPr>
        <w:t xml:space="preserve"> закон</w:t>
      </w:r>
      <w:r w:rsidR="002A6385">
        <w:rPr>
          <w:rFonts w:ascii="Times New Roman" w:hAnsi="Times New Roman" w:cs="Times New Roman"/>
          <w:sz w:val="24"/>
          <w:szCs w:val="24"/>
        </w:rPr>
        <w:t>одателство,</w:t>
      </w:r>
      <w:r w:rsidRPr="00EB13F2">
        <w:rPr>
          <w:rFonts w:ascii="Times New Roman" w:hAnsi="Times New Roman" w:cs="Times New Roman"/>
          <w:sz w:val="24"/>
          <w:szCs w:val="24"/>
        </w:rPr>
        <w:t xml:space="preserve"> точ</w:t>
      </w:r>
      <w:r w:rsidR="002C6CBA" w:rsidRPr="00EB13F2">
        <w:rPr>
          <w:rFonts w:ascii="Times New Roman" w:hAnsi="Times New Roman" w:cs="Times New Roman"/>
          <w:sz w:val="24"/>
          <w:szCs w:val="24"/>
        </w:rPr>
        <w:t xml:space="preserve">но или поне приблизително </w:t>
      </w:r>
      <w:r w:rsidRPr="00EB13F2">
        <w:rPr>
          <w:rFonts w:ascii="Times New Roman" w:hAnsi="Times New Roman" w:cs="Times New Roman"/>
          <w:sz w:val="24"/>
          <w:szCs w:val="24"/>
        </w:rPr>
        <w:t>вектор</w:t>
      </w:r>
      <w:r w:rsidR="001D1FDC" w:rsidRPr="00EB13F2">
        <w:rPr>
          <w:rFonts w:ascii="Times New Roman" w:hAnsi="Times New Roman" w:cs="Times New Roman"/>
          <w:sz w:val="24"/>
          <w:szCs w:val="24"/>
        </w:rPr>
        <w:t>ът</w:t>
      </w:r>
      <w:r w:rsidRPr="00EB13F2">
        <w:rPr>
          <w:rFonts w:ascii="Times New Roman" w:hAnsi="Times New Roman" w:cs="Times New Roman"/>
          <w:sz w:val="24"/>
          <w:szCs w:val="24"/>
        </w:rPr>
        <w:t xml:space="preserve"> на </w:t>
      </w:r>
      <w:r w:rsidR="002C6CBA" w:rsidRPr="00EB13F2">
        <w:rPr>
          <w:rFonts w:ascii="Times New Roman" w:hAnsi="Times New Roman" w:cs="Times New Roman"/>
          <w:sz w:val="24"/>
          <w:szCs w:val="24"/>
        </w:rPr>
        <w:t xml:space="preserve">типичното им </w:t>
      </w:r>
      <w:r w:rsidRPr="00EB13F2">
        <w:rPr>
          <w:rFonts w:ascii="Times New Roman" w:hAnsi="Times New Roman" w:cs="Times New Roman"/>
          <w:sz w:val="24"/>
          <w:szCs w:val="24"/>
        </w:rPr>
        <w:t>влияние върху избор</w:t>
      </w:r>
      <w:r w:rsidR="00780AF6">
        <w:rPr>
          <w:rFonts w:ascii="Times New Roman" w:hAnsi="Times New Roman" w:cs="Times New Roman"/>
          <w:sz w:val="24"/>
          <w:szCs w:val="24"/>
        </w:rPr>
        <w:t>а на вида и размера на подходящото наказание</w:t>
      </w:r>
      <w:r w:rsidR="001D1FDC" w:rsidRPr="00EB13F2">
        <w:rPr>
          <w:rFonts w:ascii="Times New Roman" w:hAnsi="Times New Roman" w:cs="Times New Roman"/>
          <w:sz w:val="24"/>
          <w:szCs w:val="24"/>
        </w:rPr>
        <w:t>.</w:t>
      </w:r>
      <w:r w:rsidR="00D15CD1" w:rsidRPr="00EB13F2">
        <w:rPr>
          <w:rFonts w:ascii="Times New Roman" w:hAnsi="Times New Roman" w:cs="Times New Roman"/>
          <w:sz w:val="24"/>
          <w:szCs w:val="24"/>
        </w:rPr>
        <w:t xml:space="preserve"> </w:t>
      </w:r>
      <w:r w:rsidR="00CE0198" w:rsidRPr="00EB13F2">
        <w:rPr>
          <w:rFonts w:ascii="Times New Roman" w:hAnsi="Times New Roman" w:cs="Times New Roman"/>
          <w:sz w:val="24"/>
          <w:szCs w:val="24"/>
        </w:rPr>
        <w:t>В сега действ</w:t>
      </w:r>
      <w:r w:rsidR="00780AF6">
        <w:rPr>
          <w:rFonts w:ascii="Times New Roman" w:hAnsi="Times New Roman" w:cs="Times New Roman"/>
          <w:sz w:val="24"/>
          <w:szCs w:val="24"/>
        </w:rPr>
        <w:t>ащия</w:t>
      </w:r>
      <w:r w:rsidR="00CE0198" w:rsidRPr="00EB13F2">
        <w:rPr>
          <w:rFonts w:ascii="Times New Roman" w:hAnsi="Times New Roman" w:cs="Times New Roman"/>
          <w:sz w:val="24"/>
          <w:szCs w:val="24"/>
        </w:rPr>
        <w:t xml:space="preserve"> Наказателен кодекс </w:t>
      </w:r>
      <w:r w:rsidRPr="00EB13F2">
        <w:rPr>
          <w:rFonts w:ascii="Times New Roman" w:hAnsi="Times New Roman" w:cs="Times New Roman"/>
          <w:sz w:val="24"/>
          <w:szCs w:val="24"/>
        </w:rPr>
        <w:t>са известни няколко такива диференциращи обстоятелства –</w:t>
      </w:r>
      <w:r w:rsidR="00F84B1F" w:rsidRPr="00EB13F2">
        <w:rPr>
          <w:rFonts w:ascii="Times New Roman" w:hAnsi="Times New Roman" w:cs="Times New Roman"/>
          <w:sz w:val="24"/>
          <w:szCs w:val="24"/>
        </w:rPr>
        <w:t xml:space="preserve"> непълнолетието, свързано с редукцията по чл. 63 НК, характеристиките на виновния за престъпления, наказуеми с доживотен затвор без замяна, при наличието на които според забраната по чл. 38, ал. 2 НК тази санкционна алтернатива отпада от приложимата санкция, посткриминалното позитивно поведение </w:t>
      </w:r>
      <w:r w:rsidR="00C27CB3">
        <w:rPr>
          <w:rFonts w:ascii="Times New Roman" w:hAnsi="Times New Roman" w:cs="Times New Roman"/>
          <w:sz w:val="24"/>
          <w:szCs w:val="24"/>
        </w:rPr>
        <w:t>при</w:t>
      </w:r>
      <w:r w:rsidR="00F84B1F" w:rsidRPr="00EB13F2">
        <w:rPr>
          <w:rFonts w:ascii="Times New Roman" w:hAnsi="Times New Roman" w:cs="Times New Roman"/>
          <w:sz w:val="24"/>
          <w:szCs w:val="24"/>
        </w:rPr>
        <w:t xml:space="preserve"> шпионството по чл. 104, ал. 2 НК и </w:t>
      </w:r>
      <w:r w:rsidR="00C27CB3">
        <w:rPr>
          <w:rFonts w:ascii="Times New Roman" w:hAnsi="Times New Roman" w:cs="Times New Roman"/>
          <w:sz w:val="24"/>
          <w:szCs w:val="24"/>
        </w:rPr>
        <w:t>при</w:t>
      </w:r>
      <w:r w:rsidR="00F84B1F" w:rsidRPr="00EB13F2">
        <w:rPr>
          <w:rFonts w:ascii="Times New Roman" w:hAnsi="Times New Roman" w:cs="Times New Roman"/>
          <w:sz w:val="24"/>
          <w:szCs w:val="24"/>
        </w:rPr>
        <w:t xml:space="preserve"> някои групови престъпления</w:t>
      </w:r>
      <w:r w:rsidR="00F84B1F" w:rsidRPr="00EB13F2">
        <w:rPr>
          <w:rStyle w:val="FootnoteReference"/>
          <w:sz w:val="24"/>
          <w:szCs w:val="24"/>
        </w:rPr>
        <w:footnoteReference w:id="23"/>
      </w:r>
      <w:r w:rsidR="00F84B1F" w:rsidRPr="00EB13F2">
        <w:rPr>
          <w:rFonts w:ascii="Times New Roman" w:hAnsi="Times New Roman" w:cs="Times New Roman"/>
          <w:sz w:val="24"/>
          <w:szCs w:val="24"/>
        </w:rPr>
        <w:t>.</w:t>
      </w:r>
      <w:r w:rsidRPr="00EB13F2">
        <w:rPr>
          <w:rFonts w:ascii="Times New Roman" w:hAnsi="Times New Roman" w:cs="Times New Roman"/>
          <w:sz w:val="24"/>
          <w:szCs w:val="24"/>
        </w:rPr>
        <w:t xml:space="preserve"> </w:t>
      </w:r>
      <w:r w:rsidR="00D15CD1" w:rsidRPr="00EB13F2">
        <w:rPr>
          <w:rFonts w:ascii="Times New Roman" w:hAnsi="Times New Roman" w:cs="Times New Roman"/>
          <w:sz w:val="24"/>
          <w:szCs w:val="24"/>
        </w:rPr>
        <w:t xml:space="preserve">Във всички тези случаи появата на визираните обстоятелства продуцира нови, по-тесни санкционни граници в </w:t>
      </w:r>
      <w:r w:rsidR="009178BE">
        <w:rPr>
          <w:rFonts w:ascii="Times New Roman" w:hAnsi="Times New Roman" w:cs="Times New Roman"/>
          <w:sz w:val="24"/>
          <w:szCs w:val="24"/>
        </w:rPr>
        <w:t xml:space="preserve">приложимата </w:t>
      </w:r>
      <w:r w:rsidR="00D15CD1" w:rsidRPr="00EB13F2">
        <w:rPr>
          <w:rFonts w:ascii="Times New Roman" w:hAnsi="Times New Roman" w:cs="Times New Roman"/>
          <w:sz w:val="24"/>
          <w:szCs w:val="24"/>
        </w:rPr>
        <w:t>санкци</w:t>
      </w:r>
      <w:r w:rsidR="009178BE">
        <w:rPr>
          <w:rFonts w:ascii="Times New Roman" w:hAnsi="Times New Roman" w:cs="Times New Roman"/>
          <w:sz w:val="24"/>
          <w:szCs w:val="24"/>
        </w:rPr>
        <w:t>онна рамка „до“ и „от до“</w:t>
      </w:r>
      <w:r w:rsidR="00D15CD1" w:rsidRPr="00EB13F2">
        <w:rPr>
          <w:rFonts w:ascii="Times New Roman" w:hAnsi="Times New Roman" w:cs="Times New Roman"/>
          <w:sz w:val="24"/>
          <w:szCs w:val="24"/>
        </w:rPr>
        <w:t xml:space="preserve">. </w:t>
      </w:r>
      <w:r w:rsidR="00780AF6">
        <w:rPr>
          <w:rFonts w:ascii="Times New Roman" w:hAnsi="Times New Roman" w:cs="Times New Roman"/>
          <w:sz w:val="24"/>
          <w:szCs w:val="24"/>
        </w:rPr>
        <w:t>Например положителна</w:t>
      </w:r>
      <w:r w:rsidR="00681A6B">
        <w:rPr>
          <w:rFonts w:ascii="Times New Roman" w:hAnsi="Times New Roman" w:cs="Times New Roman"/>
          <w:sz w:val="24"/>
          <w:szCs w:val="24"/>
        </w:rPr>
        <w:t>та</w:t>
      </w:r>
      <w:r w:rsidR="00780AF6">
        <w:rPr>
          <w:rFonts w:ascii="Times New Roman" w:hAnsi="Times New Roman" w:cs="Times New Roman"/>
          <w:sz w:val="24"/>
          <w:szCs w:val="24"/>
        </w:rPr>
        <w:t xml:space="preserve"> </w:t>
      </w:r>
      <w:r w:rsidR="00681A6B">
        <w:rPr>
          <w:rFonts w:ascii="Times New Roman" w:hAnsi="Times New Roman" w:cs="Times New Roman"/>
          <w:sz w:val="24"/>
          <w:szCs w:val="24"/>
        </w:rPr>
        <w:t>активност на дееца</w:t>
      </w:r>
      <w:r w:rsidR="00780AF6">
        <w:rPr>
          <w:rFonts w:ascii="Times New Roman" w:hAnsi="Times New Roman" w:cs="Times New Roman"/>
          <w:sz w:val="24"/>
          <w:szCs w:val="24"/>
        </w:rPr>
        <w:t xml:space="preserve"> след шпионството води, според изричното указание в</w:t>
      </w:r>
      <w:r w:rsidR="00780AF6" w:rsidRPr="003A19B4">
        <w:rPr>
          <w:rFonts w:ascii="Times New Roman" w:hAnsi="Times New Roman" w:cs="Times New Roman"/>
          <w:sz w:val="24"/>
          <w:szCs w:val="24"/>
        </w:rPr>
        <w:t xml:space="preserve"> чл. 104, ал. 2 НК</w:t>
      </w:r>
      <w:r w:rsidR="00780AF6">
        <w:rPr>
          <w:rFonts w:ascii="Times New Roman" w:hAnsi="Times New Roman" w:cs="Times New Roman"/>
          <w:sz w:val="24"/>
          <w:szCs w:val="24"/>
        </w:rPr>
        <w:t>,</w:t>
      </w:r>
      <w:r w:rsidR="00780AF6" w:rsidRPr="003A19B4">
        <w:rPr>
          <w:rFonts w:ascii="Times New Roman" w:hAnsi="Times New Roman" w:cs="Times New Roman"/>
          <w:sz w:val="24"/>
          <w:szCs w:val="24"/>
        </w:rPr>
        <w:t xml:space="preserve"> до стесняване на предвидената в ал. 1 санкция </w:t>
      </w:r>
      <w:r w:rsidR="00780AF6">
        <w:rPr>
          <w:rFonts w:ascii="Times New Roman" w:hAnsi="Times New Roman" w:cs="Times New Roman"/>
          <w:sz w:val="24"/>
          <w:szCs w:val="24"/>
        </w:rPr>
        <w:t xml:space="preserve">с две стъпки от санкционната скала – възможното за налагане наказание лишаване от свобода е </w:t>
      </w:r>
      <w:r w:rsidR="00780AF6" w:rsidRPr="003A19B4">
        <w:rPr>
          <w:rFonts w:ascii="Times New Roman" w:hAnsi="Times New Roman" w:cs="Times New Roman"/>
          <w:sz w:val="24"/>
          <w:szCs w:val="24"/>
        </w:rPr>
        <w:t xml:space="preserve">в диапазона от </w:t>
      </w:r>
      <w:r w:rsidR="00780AF6">
        <w:rPr>
          <w:rFonts w:ascii="Times New Roman" w:hAnsi="Times New Roman" w:cs="Times New Roman"/>
          <w:sz w:val="24"/>
          <w:szCs w:val="24"/>
        </w:rPr>
        <w:t>средата от 15</w:t>
      </w:r>
      <w:r w:rsidR="00780AF6" w:rsidRPr="003A19B4">
        <w:rPr>
          <w:rFonts w:ascii="Times New Roman" w:hAnsi="Times New Roman" w:cs="Times New Roman"/>
          <w:sz w:val="24"/>
          <w:szCs w:val="24"/>
        </w:rPr>
        <w:t xml:space="preserve"> години до </w:t>
      </w:r>
      <w:r w:rsidR="00780AF6">
        <w:rPr>
          <w:rFonts w:ascii="Times New Roman" w:hAnsi="Times New Roman" w:cs="Times New Roman"/>
          <w:sz w:val="24"/>
          <w:szCs w:val="24"/>
        </w:rPr>
        <w:t>минимума</w:t>
      </w:r>
      <w:r w:rsidR="00780AF6" w:rsidRPr="003A19B4">
        <w:rPr>
          <w:rFonts w:ascii="Times New Roman" w:hAnsi="Times New Roman" w:cs="Times New Roman"/>
          <w:sz w:val="24"/>
          <w:szCs w:val="24"/>
        </w:rPr>
        <w:t xml:space="preserve"> от 1</w:t>
      </w:r>
      <w:r w:rsidR="00780AF6">
        <w:rPr>
          <w:rFonts w:ascii="Times New Roman" w:hAnsi="Times New Roman" w:cs="Times New Roman"/>
          <w:sz w:val="24"/>
          <w:szCs w:val="24"/>
        </w:rPr>
        <w:t>0</w:t>
      </w:r>
      <w:r w:rsidR="00780AF6" w:rsidRPr="003A19B4">
        <w:rPr>
          <w:rFonts w:ascii="Times New Roman" w:hAnsi="Times New Roman" w:cs="Times New Roman"/>
          <w:sz w:val="24"/>
          <w:szCs w:val="24"/>
        </w:rPr>
        <w:t xml:space="preserve"> години</w:t>
      </w:r>
      <w:r w:rsidR="00780AF6">
        <w:rPr>
          <w:rFonts w:ascii="Times New Roman" w:hAnsi="Times New Roman" w:cs="Times New Roman"/>
          <w:sz w:val="24"/>
          <w:szCs w:val="24"/>
        </w:rPr>
        <w:t xml:space="preserve">. </w:t>
      </w:r>
      <w:r w:rsidR="00CE0198" w:rsidRPr="00EB13F2">
        <w:rPr>
          <w:rFonts w:ascii="Times New Roman" w:hAnsi="Times New Roman" w:cs="Times New Roman"/>
          <w:sz w:val="24"/>
          <w:szCs w:val="24"/>
        </w:rPr>
        <w:t xml:space="preserve">Като </w:t>
      </w:r>
      <w:r w:rsidRPr="00EB13F2">
        <w:rPr>
          <w:rFonts w:ascii="Times New Roman" w:hAnsi="Times New Roman" w:cs="Times New Roman"/>
          <w:sz w:val="24"/>
          <w:szCs w:val="24"/>
        </w:rPr>
        <w:t xml:space="preserve">такива </w:t>
      </w:r>
      <w:r w:rsidRPr="00E765D1">
        <w:rPr>
          <w:rFonts w:ascii="Times New Roman" w:hAnsi="Times New Roman" w:cs="Times New Roman"/>
          <w:i/>
          <w:sz w:val="24"/>
          <w:szCs w:val="24"/>
        </w:rPr>
        <w:t>особени</w:t>
      </w:r>
      <w:r w:rsidRPr="00EB13F2">
        <w:rPr>
          <w:rFonts w:ascii="Times New Roman" w:hAnsi="Times New Roman" w:cs="Times New Roman"/>
          <w:sz w:val="24"/>
          <w:szCs w:val="24"/>
        </w:rPr>
        <w:t xml:space="preserve"> обстоятелства могат да се </w:t>
      </w:r>
      <w:r w:rsidR="00CE0198" w:rsidRPr="00EB13F2">
        <w:rPr>
          <w:rFonts w:ascii="Times New Roman" w:hAnsi="Times New Roman" w:cs="Times New Roman"/>
          <w:sz w:val="24"/>
          <w:szCs w:val="24"/>
        </w:rPr>
        <w:t>установят</w:t>
      </w:r>
      <w:r w:rsidRPr="00EB13F2">
        <w:rPr>
          <w:rFonts w:ascii="Times New Roman" w:hAnsi="Times New Roman" w:cs="Times New Roman"/>
          <w:sz w:val="24"/>
          <w:szCs w:val="24"/>
        </w:rPr>
        <w:t xml:space="preserve">, по подобие на </w:t>
      </w:r>
      <w:r w:rsidR="003C5CB5" w:rsidRPr="00EB13F2">
        <w:rPr>
          <w:rFonts w:ascii="Times New Roman" w:hAnsi="Times New Roman" w:cs="Times New Roman"/>
          <w:sz w:val="24"/>
          <w:szCs w:val="24"/>
        </w:rPr>
        <w:t xml:space="preserve">регламента в </w:t>
      </w:r>
      <w:r w:rsidRPr="00EB13F2">
        <w:rPr>
          <w:rFonts w:ascii="Times New Roman" w:hAnsi="Times New Roman" w:cs="Times New Roman"/>
          <w:sz w:val="24"/>
          <w:szCs w:val="24"/>
        </w:rPr>
        <w:t>миналото</w:t>
      </w:r>
      <w:r w:rsidR="003C5CB5" w:rsidRPr="00EB13F2">
        <w:rPr>
          <w:rFonts w:ascii="Times New Roman" w:hAnsi="Times New Roman" w:cs="Times New Roman"/>
          <w:sz w:val="24"/>
          <w:szCs w:val="24"/>
        </w:rPr>
        <w:t xml:space="preserve"> ни законодателство,</w:t>
      </w:r>
      <w:r w:rsidRPr="00EB13F2">
        <w:rPr>
          <w:rFonts w:ascii="Times New Roman" w:hAnsi="Times New Roman" w:cs="Times New Roman"/>
          <w:sz w:val="24"/>
          <w:szCs w:val="24"/>
        </w:rPr>
        <w:t xml:space="preserve"> опитът, ниската степен на участие на помагача, опасният рецидив, както и </w:t>
      </w:r>
      <w:r w:rsidR="002A6385">
        <w:rPr>
          <w:rFonts w:ascii="Times New Roman" w:hAnsi="Times New Roman" w:cs="Times New Roman"/>
          <w:sz w:val="24"/>
          <w:szCs w:val="24"/>
        </w:rPr>
        <w:t xml:space="preserve">останалите главни </w:t>
      </w:r>
      <w:r w:rsidRPr="00EB13F2">
        <w:rPr>
          <w:rFonts w:ascii="Times New Roman" w:hAnsi="Times New Roman" w:cs="Times New Roman"/>
          <w:sz w:val="24"/>
          <w:szCs w:val="24"/>
        </w:rPr>
        <w:t xml:space="preserve">индивидуализиращи обстоятелства. </w:t>
      </w:r>
    </w:p>
    <w:p w:rsidR="00D36C21" w:rsidRDefault="00CE0198" w:rsidP="00842BEE">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Така останалите </w:t>
      </w:r>
      <w:r w:rsidR="00D36C21">
        <w:rPr>
          <w:rFonts w:ascii="Times New Roman" w:hAnsi="Times New Roman" w:cs="Times New Roman"/>
          <w:sz w:val="24"/>
          <w:szCs w:val="24"/>
        </w:rPr>
        <w:t xml:space="preserve">смекчаващи и отегчаващи обстоятелства </w:t>
      </w:r>
      <w:r w:rsidRPr="00EB13F2">
        <w:rPr>
          <w:rFonts w:ascii="Times New Roman" w:hAnsi="Times New Roman" w:cs="Times New Roman"/>
          <w:sz w:val="24"/>
          <w:szCs w:val="24"/>
        </w:rPr>
        <w:t xml:space="preserve">ще бъдат със </w:t>
      </w:r>
      <w:r w:rsidR="002142A3" w:rsidRPr="00EB13F2">
        <w:rPr>
          <w:rFonts w:ascii="Times New Roman" w:hAnsi="Times New Roman" w:cs="Times New Roman"/>
          <w:sz w:val="24"/>
          <w:szCs w:val="24"/>
        </w:rPr>
        <w:t xml:space="preserve">статута на </w:t>
      </w:r>
      <w:r w:rsidR="002142A3" w:rsidRPr="00E765D1">
        <w:rPr>
          <w:rFonts w:ascii="Times New Roman" w:hAnsi="Times New Roman" w:cs="Times New Roman"/>
          <w:i/>
          <w:sz w:val="24"/>
          <w:szCs w:val="24"/>
        </w:rPr>
        <w:t>обикновени</w:t>
      </w:r>
      <w:r w:rsidR="001936C7" w:rsidRPr="00EB13F2">
        <w:rPr>
          <w:rFonts w:ascii="Times New Roman" w:hAnsi="Times New Roman" w:cs="Times New Roman"/>
          <w:sz w:val="24"/>
          <w:szCs w:val="24"/>
        </w:rPr>
        <w:t>.</w:t>
      </w:r>
      <w:r w:rsidR="00842BEE" w:rsidRPr="00EB13F2">
        <w:rPr>
          <w:rFonts w:ascii="Times New Roman" w:hAnsi="Times New Roman" w:cs="Times New Roman"/>
          <w:sz w:val="24"/>
          <w:szCs w:val="24"/>
        </w:rPr>
        <w:t xml:space="preserve"> Тяхната сила на в</w:t>
      </w:r>
      <w:r w:rsidR="00780AF6">
        <w:rPr>
          <w:rFonts w:ascii="Times New Roman" w:hAnsi="Times New Roman" w:cs="Times New Roman"/>
          <w:sz w:val="24"/>
          <w:szCs w:val="24"/>
        </w:rPr>
        <w:t>лияние</w:t>
      </w:r>
      <w:r w:rsidR="00842BEE" w:rsidRPr="00EB13F2">
        <w:rPr>
          <w:rFonts w:ascii="Times New Roman" w:hAnsi="Times New Roman" w:cs="Times New Roman"/>
          <w:sz w:val="24"/>
          <w:szCs w:val="24"/>
        </w:rPr>
        <w:t xml:space="preserve"> върху избор</w:t>
      </w:r>
      <w:r w:rsidR="00856369" w:rsidRPr="00EB13F2">
        <w:rPr>
          <w:rFonts w:ascii="Times New Roman" w:hAnsi="Times New Roman" w:cs="Times New Roman"/>
          <w:sz w:val="24"/>
          <w:szCs w:val="24"/>
        </w:rPr>
        <w:t>а</w:t>
      </w:r>
      <w:r w:rsidR="00842BEE" w:rsidRPr="00EB13F2">
        <w:rPr>
          <w:rFonts w:ascii="Times New Roman" w:hAnsi="Times New Roman" w:cs="Times New Roman"/>
          <w:sz w:val="24"/>
          <w:szCs w:val="24"/>
        </w:rPr>
        <w:t xml:space="preserve"> </w:t>
      </w:r>
      <w:r w:rsidR="001D1FDC" w:rsidRPr="00EB13F2">
        <w:rPr>
          <w:rFonts w:ascii="Times New Roman" w:hAnsi="Times New Roman" w:cs="Times New Roman"/>
          <w:sz w:val="24"/>
          <w:szCs w:val="24"/>
        </w:rPr>
        <w:t xml:space="preserve">на наказание </w:t>
      </w:r>
      <w:r w:rsidR="00842BEE" w:rsidRPr="00EB13F2">
        <w:rPr>
          <w:rFonts w:ascii="Times New Roman" w:hAnsi="Times New Roman" w:cs="Times New Roman"/>
          <w:sz w:val="24"/>
          <w:szCs w:val="24"/>
        </w:rPr>
        <w:t xml:space="preserve">няма да е </w:t>
      </w:r>
      <w:r w:rsidR="00780AF6">
        <w:rPr>
          <w:rFonts w:ascii="Times New Roman" w:hAnsi="Times New Roman" w:cs="Times New Roman"/>
          <w:sz w:val="24"/>
          <w:szCs w:val="24"/>
        </w:rPr>
        <w:t>нормирана</w:t>
      </w:r>
      <w:r w:rsidR="00842BEE" w:rsidRPr="00EB13F2">
        <w:rPr>
          <w:rFonts w:ascii="Times New Roman" w:hAnsi="Times New Roman" w:cs="Times New Roman"/>
          <w:sz w:val="24"/>
          <w:szCs w:val="24"/>
        </w:rPr>
        <w:t xml:space="preserve">, </w:t>
      </w:r>
      <w:r w:rsidR="00780AF6">
        <w:rPr>
          <w:rFonts w:ascii="Times New Roman" w:hAnsi="Times New Roman" w:cs="Times New Roman"/>
          <w:sz w:val="24"/>
          <w:szCs w:val="24"/>
        </w:rPr>
        <w:t xml:space="preserve">т. е. конкретизирана, </w:t>
      </w:r>
      <w:r w:rsidR="00842BEE" w:rsidRPr="00EB13F2">
        <w:rPr>
          <w:rFonts w:ascii="Times New Roman" w:hAnsi="Times New Roman" w:cs="Times New Roman"/>
          <w:sz w:val="24"/>
          <w:szCs w:val="24"/>
        </w:rPr>
        <w:t xml:space="preserve">като съдът ще запази </w:t>
      </w:r>
      <w:r w:rsidR="00D36C21">
        <w:rPr>
          <w:rFonts w:ascii="Times New Roman" w:hAnsi="Times New Roman" w:cs="Times New Roman"/>
          <w:sz w:val="24"/>
          <w:szCs w:val="24"/>
        </w:rPr>
        <w:t>широта на преценката си</w:t>
      </w:r>
      <w:r w:rsidR="00842BEE" w:rsidRPr="00EB13F2">
        <w:rPr>
          <w:rFonts w:ascii="Times New Roman" w:hAnsi="Times New Roman" w:cs="Times New Roman"/>
          <w:sz w:val="24"/>
          <w:szCs w:val="24"/>
        </w:rPr>
        <w:t xml:space="preserve"> </w:t>
      </w:r>
      <w:r w:rsidR="00D36C21">
        <w:rPr>
          <w:rFonts w:ascii="Times New Roman" w:hAnsi="Times New Roman" w:cs="Times New Roman"/>
          <w:sz w:val="24"/>
          <w:szCs w:val="24"/>
        </w:rPr>
        <w:t>относно</w:t>
      </w:r>
      <w:r w:rsidR="00842BEE" w:rsidRPr="00EB13F2">
        <w:rPr>
          <w:rFonts w:ascii="Times New Roman" w:hAnsi="Times New Roman" w:cs="Times New Roman"/>
          <w:sz w:val="24"/>
          <w:szCs w:val="24"/>
        </w:rPr>
        <w:t xml:space="preserve"> смекчаващата, респ. отегчаващата им способност. </w:t>
      </w:r>
    </w:p>
    <w:p w:rsidR="001936C7" w:rsidRPr="00EB13F2" w:rsidRDefault="001936C7" w:rsidP="00842BEE">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t xml:space="preserve"> </w:t>
      </w:r>
      <w:r w:rsidR="00842BEE" w:rsidRPr="00EB13F2">
        <w:rPr>
          <w:rFonts w:ascii="Times New Roman" w:hAnsi="Times New Roman" w:cs="Times New Roman"/>
          <w:sz w:val="24"/>
          <w:szCs w:val="24"/>
        </w:rPr>
        <w:t xml:space="preserve">Конкретизирането на </w:t>
      </w:r>
      <w:r w:rsidR="001D1FDC" w:rsidRPr="00EB13F2">
        <w:rPr>
          <w:rFonts w:ascii="Times New Roman" w:hAnsi="Times New Roman" w:cs="Times New Roman"/>
          <w:sz w:val="24"/>
          <w:szCs w:val="24"/>
        </w:rPr>
        <w:t>силата</w:t>
      </w:r>
      <w:r w:rsidR="00842BEE" w:rsidRPr="00EB13F2">
        <w:rPr>
          <w:rFonts w:ascii="Times New Roman" w:hAnsi="Times New Roman" w:cs="Times New Roman"/>
          <w:sz w:val="24"/>
          <w:szCs w:val="24"/>
        </w:rPr>
        <w:t xml:space="preserve"> на </w:t>
      </w:r>
      <w:r w:rsidR="00780AF6">
        <w:rPr>
          <w:rFonts w:ascii="Times New Roman" w:hAnsi="Times New Roman" w:cs="Times New Roman"/>
          <w:sz w:val="24"/>
          <w:szCs w:val="24"/>
        </w:rPr>
        <w:t xml:space="preserve">влияние на </w:t>
      </w:r>
      <w:r w:rsidR="00842BEE" w:rsidRPr="00E765D1">
        <w:rPr>
          <w:rFonts w:ascii="Times New Roman" w:hAnsi="Times New Roman" w:cs="Times New Roman"/>
          <w:i/>
          <w:sz w:val="24"/>
          <w:szCs w:val="24"/>
        </w:rPr>
        <w:t>особените</w:t>
      </w:r>
      <w:r w:rsidR="00842BEE" w:rsidRPr="00EB13F2">
        <w:rPr>
          <w:rFonts w:ascii="Times New Roman" w:hAnsi="Times New Roman" w:cs="Times New Roman"/>
          <w:sz w:val="24"/>
          <w:szCs w:val="24"/>
        </w:rPr>
        <w:t xml:space="preserve"> смекчаващи и отегчаващи обстоятелства ще </w:t>
      </w:r>
      <w:r w:rsidR="00D36C21">
        <w:rPr>
          <w:rFonts w:ascii="Times New Roman" w:hAnsi="Times New Roman" w:cs="Times New Roman"/>
          <w:sz w:val="24"/>
          <w:szCs w:val="24"/>
        </w:rPr>
        <w:t xml:space="preserve">балансира неограниченото усмотрение на правоприложителя при отчитане на </w:t>
      </w:r>
      <w:r w:rsidR="00D36C21" w:rsidRPr="00E765D1">
        <w:rPr>
          <w:rFonts w:ascii="Times New Roman" w:hAnsi="Times New Roman" w:cs="Times New Roman"/>
          <w:i/>
          <w:sz w:val="24"/>
          <w:szCs w:val="24"/>
        </w:rPr>
        <w:t>обикновените</w:t>
      </w:r>
      <w:r w:rsidR="00D36C21">
        <w:rPr>
          <w:rFonts w:ascii="Times New Roman" w:hAnsi="Times New Roman" w:cs="Times New Roman"/>
          <w:sz w:val="24"/>
          <w:szCs w:val="24"/>
        </w:rPr>
        <w:t xml:space="preserve"> смекчаващи и отегчаващи обстоятелства и ще</w:t>
      </w:r>
      <w:r w:rsidR="00D36C21" w:rsidRPr="00EB13F2">
        <w:rPr>
          <w:rFonts w:ascii="Times New Roman" w:hAnsi="Times New Roman" w:cs="Times New Roman"/>
          <w:sz w:val="24"/>
          <w:szCs w:val="24"/>
        </w:rPr>
        <w:t xml:space="preserve"> </w:t>
      </w:r>
      <w:r w:rsidR="00992CCC" w:rsidRPr="00EB13F2">
        <w:rPr>
          <w:rFonts w:ascii="Times New Roman" w:hAnsi="Times New Roman" w:cs="Times New Roman"/>
          <w:sz w:val="24"/>
          <w:szCs w:val="24"/>
        </w:rPr>
        <w:t>детайлизира</w:t>
      </w:r>
      <w:r w:rsidR="00842BEE" w:rsidRPr="00EB13F2">
        <w:rPr>
          <w:rFonts w:ascii="Times New Roman" w:hAnsi="Times New Roman" w:cs="Times New Roman"/>
          <w:sz w:val="24"/>
          <w:szCs w:val="24"/>
        </w:rPr>
        <w:t xml:space="preserve"> </w:t>
      </w:r>
      <w:r w:rsidR="001D1FDC" w:rsidRPr="00EB13F2">
        <w:rPr>
          <w:rFonts w:ascii="Times New Roman" w:hAnsi="Times New Roman" w:cs="Times New Roman"/>
          <w:sz w:val="24"/>
          <w:szCs w:val="24"/>
        </w:rPr>
        <w:t>процеса по</w:t>
      </w:r>
      <w:r w:rsidR="002C6CBA" w:rsidRPr="00EB13F2">
        <w:rPr>
          <w:rFonts w:ascii="Times New Roman" w:hAnsi="Times New Roman" w:cs="Times New Roman"/>
          <w:sz w:val="24"/>
          <w:szCs w:val="24"/>
        </w:rPr>
        <w:t xml:space="preserve"> определяне на наказанието</w:t>
      </w:r>
      <w:r w:rsidR="00D36C21">
        <w:rPr>
          <w:rFonts w:ascii="Times New Roman" w:hAnsi="Times New Roman" w:cs="Times New Roman"/>
          <w:sz w:val="24"/>
          <w:szCs w:val="24"/>
        </w:rPr>
        <w:t>.</w:t>
      </w:r>
      <w:r w:rsidR="00842BEE" w:rsidRPr="00EB13F2">
        <w:rPr>
          <w:rFonts w:ascii="Times New Roman" w:hAnsi="Times New Roman" w:cs="Times New Roman"/>
          <w:sz w:val="24"/>
          <w:szCs w:val="24"/>
        </w:rPr>
        <w:t xml:space="preserve"> </w:t>
      </w:r>
      <w:r w:rsidR="009178BE">
        <w:rPr>
          <w:rFonts w:ascii="Times New Roman" w:hAnsi="Times New Roman" w:cs="Times New Roman"/>
          <w:sz w:val="24"/>
          <w:szCs w:val="24"/>
        </w:rPr>
        <w:t>Тогава</w:t>
      </w:r>
      <w:r w:rsidR="00984FD2" w:rsidRPr="00EB13F2">
        <w:rPr>
          <w:rFonts w:ascii="Times New Roman" w:hAnsi="Times New Roman" w:cs="Times New Roman"/>
          <w:sz w:val="24"/>
          <w:szCs w:val="24"/>
        </w:rPr>
        <w:t xml:space="preserve"> </w:t>
      </w:r>
      <w:r w:rsidR="00842BEE" w:rsidRPr="00EB13F2">
        <w:rPr>
          <w:rFonts w:ascii="Times New Roman" w:hAnsi="Times New Roman" w:cs="Times New Roman"/>
          <w:sz w:val="24"/>
          <w:szCs w:val="24"/>
        </w:rPr>
        <w:t xml:space="preserve">пределите на съдебното усмотрение ще </w:t>
      </w:r>
      <w:r w:rsidR="002C6CBA" w:rsidRPr="00EB13F2">
        <w:rPr>
          <w:rFonts w:ascii="Times New Roman" w:hAnsi="Times New Roman" w:cs="Times New Roman"/>
          <w:sz w:val="24"/>
          <w:szCs w:val="24"/>
        </w:rPr>
        <w:t xml:space="preserve">се явят </w:t>
      </w:r>
      <w:r w:rsidR="006F0DF7">
        <w:rPr>
          <w:rFonts w:ascii="Times New Roman" w:hAnsi="Times New Roman" w:cs="Times New Roman"/>
          <w:sz w:val="24"/>
          <w:szCs w:val="24"/>
        </w:rPr>
        <w:t>отчасти рег</w:t>
      </w:r>
      <w:r w:rsidR="00681A6B">
        <w:rPr>
          <w:rFonts w:ascii="Times New Roman" w:hAnsi="Times New Roman" w:cs="Times New Roman"/>
          <w:sz w:val="24"/>
          <w:szCs w:val="24"/>
        </w:rPr>
        <w:t>улирани</w:t>
      </w:r>
      <w:r w:rsidR="00984FD2" w:rsidRPr="00EB13F2">
        <w:rPr>
          <w:rFonts w:ascii="Times New Roman" w:hAnsi="Times New Roman" w:cs="Times New Roman"/>
          <w:sz w:val="24"/>
          <w:szCs w:val="24"/>
        </w:rPr>
        <w:t xml:space="preserve">, което </w:t>
      </w:r>
      <w:r w:rsidR="00D36C21">
        <w:rPr>
          <w:rFonts w:ascii="Times New Roman" w:hAnsi="Times New Roman" w:cs="Times New Roman"/>
          <w:sz w:val="24"/>
          <w:szCs w:val="24"/>
        </w:rPr>
        <w:t>би</w:t>
      </w:r>
      <w:r w:rsidR="00984FD2" w:rsidRPr="00EB13F2">
        <w:rPr>
          <w:rFonts w:ascii="Times New Roman" w:hAnsi="Times New Roman" w:cs="Times New Roman"/>
          <w:sz w:val="24"/>
          <w:szCs w:val="24"/>
        </w:rPr>
        <w:t xml:space="preserve"> прида</w:t>
      </w:r>
      <w:r w:rsidR="00D36C21">
        <w:rPr>
          <w:rFonts w:ascii="Times New Roman" w:hAnsi="Times New Roman" w:cs="Times New Roman"/>
          <w:sz w:val="24"/>
          <w:szCs w:val="24"/>
        </w:rPr>
        <w:t>ло</w:t>
      </w:r>
      <w:r w:rsidR="00984FD2" w:rsidRPr="00EB13F2">
        <w:rPr>
          <w:rFonts w:ascii="Times New Roman" w:hAnsi="Times New Roman" w:cs="Times New Roman"/>
          <w:sz w:val="24"/>
          <w:szCs w:val="24"/>
        </w:rPr>
        <w:t xml:space="preserve"> </w:t>
      </w:r>
      <w:r w:rsidR="00992CCC" w:rsidRPr="00EB13F2">
        <w:rPr>
          <w:rFonts w:ascii="Times New Roman" w:hAnsi="Times New Roman" w:cs="Times New Roman"/>
          <w:sz w:val="24"/>
          <w:szCs w:val="24"/>
        </w:rPr>
        <w:t>прецизност</w:t>
      </w:r>
      <w:r w:rsidR="009178BE">
        <w:rPr>
          <w:rFonts w:ascii="Times New Roman" w:hAnsi="Times New Roman" w:cs="Times New Roman"/>
          <w:sz w:val="24"/>
          <w:szCs w:val="24"/>
        </w:rPr>
        <w:t xml:space="preserve"> и</w:t>
      </w:r>
      <w:r w:rsidR="00992CCC" w:rsidRPr="00EB13F2">
        <w:rPr>
          <w:rFonts w:ascii="Times New Roman" w:hAnsi="Times New Roman" w:cs="Times New Roman"/>
          <w:sz w:val="24"/>
          <w:szCs w:val="24"/>
        </w:rPr>
        <w:t xml:space="preserve"> </w:t>
      </w:r>
      <w:r w:rsidR="00984FD2" w:rsidRPr="00EB13F2">
        <w:rPr>
          <w:rFonts w:ascii="Times New Roman" w:hAnsi="Times New Roman" w:cs="Times New Roman"/>
          <w:sz w:val="24"/>
          <w:szCs w:val="24"/>
        </w:rPr>
        <w:t>предвидимост на съдебн</w:t>
      </w:r>
      <w:r w:rsidR="00B14CB0">
        <w:rPr>
          <w:rFonts w:ascii="Times New Roman" w:hAnsi="Times New Roman" w:cs="Times New Roman"/>
          <w:sz w:val="24"/>
          <w:szCs w:val="24"/>
        </w:rPr>
        <w:t>ото решение за</w:t>
      </w:r>
      <w:r w:rsidR="00780AF6">
        <w:rPr>
          <w:rFonts w:ascii="Times New Roman" w:hAnsi="Times New Roman" w:cs="Times New Roman"/>
          <w:sz w:val="24"/>
          <w:szCs w:val="24"/>
        </w:rPr>
        <w:t xml:space="preserve"> подходящото наказание</w:t>
      </w:r>
      <w:r w:rsidR="00984FD2" w:rsidRPr="00EB13F2">
        <w:rPr>
          <w:rFonts w:ascii="Times New Roman" w:hAnsi="Times New Roman" w:cs="Times New Roman"/>
          <w:sz w:val="24"/>
          <w:szCs w:val="24"/>
        </w:rPr>
        <w:t xml:space="preserve">. </w:t>
      </w:r>
    </w:p>
    <w:p w:rsidR="00E868E6" w:rsidRPr="00EB13F2" w:rsidRDefault="000C66CD" w:rsidP="00E868E6">
      <w:pPr>
        <w:spacing w:line="360" w:lineRule="auto"/>
        <w:ind w:firstLine="708"/>
        <w:contextualSpacing/>
        <w:jc w:val="both"/>
        <w:rPr>
          <w:rFonts w:ascii="Times New Roman" w:hAnsi="Times New Roman" w:cs="Times New Roman"/>
          <w:sz w:val="24"/>
          <w:szCs w:val="24"/>
        </w:rPr>
      </w:pPr>
      <w:r w:rsidRPr="00EB13F2">
        <w:rPr>
          <w:rFonts w:ascii="Times New Roman" w:hAnsi="Times New Roman" w:cs="Times New Roman"/>
          <w:sz w:val="24"/>
          <w:szCs w:val="24"/>
        </w:rPr>
        <w:lastRenderedPageBreak/>
        <w:t>Рационално би било</w:t>
      </w:r>
      <w:r w:rsidR="00992CCC" w:rsidRPr="00EB13F2">
        <w:rPr>
          <w:rFonts w:ascii="Times New Roman" w:hAnsi="Times New Roman" w:cs="Times New Roman"/>
          <w:sz w:val="24"/>
          <w:szCs w:val="24"/>
        </w:rPr>
        <w:t xml:space="preserve"> по-нататък</w:t>
      </w:r>
      <w:r w:rsidRPr="00EB13F2">
        <w:rPr>
          <w:rFonts w:ascii="Times New Roman" w:hAnsi="Times New Roman" w:cs="Times New Roman"/>
          <w:sz w:val="24"/>
          <w:szCs w:val="24"/>
        </w:rPr>
        <w:t xml:space="preserve"> сред правилата </w:t>
      </w:r>
      <w:r w:rsidR="00992CCC" w:rsidRPr="00EB13F2">
        <w:rPr>
          <w:rFonts w:ascii="Times New Roman" w:hAnsi="Times New Roman" w:cs="Times New Roman"/>
          <w:sz w:val="24"/>
          <w:szCs w:val="24"/>
        </w:rPr>
        <w:t>в</w:t>
      </w:r>
      <w:r w:rsidRPr="00EB13F2">
        <w:rPr>
          <w:rFonts w:ascii="Times New Roman" w:hAnsi="Times New Roman" w:cs="Times New Roman"/>
          <w:sz w:val="24"/>
          <w:szCs w:val="24"/>
        </w:rPr>
        <w:t xml:space="preserve"> Глава пета от общата част на НК да фигурира формула, сходна с тази в чл.</w:t>
      </w:r>
      <w:r w:rsidR="00992CCC" w:rsidRPr="00EB13F2">
        <w:rPr>
          <w:rFonts w:ascii="Times New Roman" w:hAnsi="Times New Roman" w:cs="Times New Roman"/>
          <w:sz w:val="24"/>
          <w:szCs w:val="24"/>
        </w:rPr>
        <w:t xml:space="preserve"> </w:t>
      </w:r>
      <w:r w:rsidRPr="00EB13F2">
        <w:rPr>
          <w:rFonts w:ascii="Times New Roman" w:hAnsi="Times New Roman" w:cs="Times New Roman"/>
          <w:sz w:val="24"/>
          <w:szCs w:val="24"/>
        </w:rPr>
        <w:t>60</w:t>
      </w:r>
      <w:r w:rsidR="00992CCC" w:rsidRPr="00EB13F2">
        <w:rPr>
          <w:rFonts w:ascii="Times New Roman" w:hAnsi="Times New Roman" w:cs="Times New Roman"/>
          <w:sz w:val="24"/>
          <w:szCs w:val="24"/>
        </w:rPr>
        <w:t>, ал. 2</w:t>
      </w:r>
      <w:r w:rsidRPr="00EB13F2">
        <w:rPr>
          <w:rFonts w:ascii="Times New Roman" w:hAnsi="Times New Roman" w:cs="Times New Roman"/>
          <w:sz w:val="24"/>
          <w:szCs w:val="24"/>
        </w:rPr>
        <w:t xml:space="preserve"> от НЗ от 1986 г. На пръв поглед законово</w:t>
      </w:r>
      <w:r w:rsidR="00856369" w:rsidRPr="00EB13F2">
        <w:rPr>
          <w:rFonts w:ascii="Times New Roman" w:hAnsi="Times New Roman" w:cs="Times New Roman"/>
          <w:sz w:val="24"/>
          <w:szCs w:val="24"/>
        </w:rPr>
        <w:t>то</w:t>
      </w:r>
      <w:r w:rsidRPr="00EB13F2">
        <w:rPr>
          <w:rFonts w:ascii="Times New Roman" w:hAnsi="Times New Roman" w:cs="Times New Roman"/>
          <w:sz w:val="24"/>
          <w:szCs w:val="24"/>
        </w:rPr>
        <w:t xml:space="preserve"> указание при пре</w:t>
      </w:r>
      <w:r w:rsidR="00856369" w:rsidRPr="00EB13F2">
        <w:rPr>
          <w:rFonts w:ascii="Times New Roman" w:hAnsi="Times New Roman" w:cs="Times New Roman"/>
          <w:sz w:val="24"/>
          <w:szCs w:val="24"/>
        </w:rPr>
        <w:t>обладаващи</w:t>
      </w:r>
      <w:r w:rsidRPr="00EB13F2">
        <w:rPr>
          <w:rFonts w:ascii="Times New Roman" w:hAnsi="Times New Roman" w:cs="Times New Roman"/>
          <w:sz w:val="24"/>
          <w:szCs w:val="24"/>
        </w:rPr>
        <w:t xml:space="preserve"> смекчаващи обстоятелства да се определя наказание към минимума или в минимума, а при </w:t>
      </w:r>
      <w:r w:rsidR="00856369" w:rsidRPr="00EB13F2">
        <w:rPr>
          <w:rFonts w:ascii="Times New Roman" w:hAnsi="Times New Roman" w:cs="Times New Roman"/>
          <w:sz w:val="24"/>
          <w:szCs w:val="24"/>
        </w:rPr>
        <w:t xml:space="preserve">преобладаващи </w:t>
      </w:r>
      <w:r w:rsidRPr="00EB13F2">
        <w:rPr>
          <w:rFonts w:ascii="Times New Roman" w:hAnsi="Times New Roman" w:cs="Times New Roman"/>
          <w:sz w:val="24"/>
          <w:szCs w:val="24"/>
        </w:rPr>
        <w:t>отегчаващи – към максимума или в максимума</w:t>
      </w:r>
      <w:r w:rsidR="00780AF6">
        <w:rPr>
          <w:rFonts w:ascii="Times New Roman" w:hAnsi="Times New Roman" w:cs="Times New Roman"/>
          <w:sz w:val="24"/>
          <w:szCs w:val="24"/>
        </w:rPr>
        <w:t>,</w:t>
      </w:r>
      <w:r w:rsidRPr="00EB13F2">
        <w:rPr>
          <w:rFonts w:ascii="Times New Roman" w:hAnsi="Times New Roman" w:cs="Times New Roman"/>
          <w:sz w:val="24"/>
          <w:szCs w:val="24"/>
        </w:rPr>
        <w:t xml:space="preserve"> е безсмислено. Логично е да се предположи и от неюриста, че колкото повече са смекчаващите обстоятелства, толкова повече подходящото наказание следва да се приближи към минимума, а ако по делото са установени уравняващи въздействието си върху съдебното усмотрение  смекчаващи и отегчаващи обстоятелства, размерът на това наказание е логично да е към средата на предвидената санкция. Но </w:t>
      </w:r>
      <w:r w:rsidR="00254EC6">
        <w:rPr>
          <w:rFonts w:ascii="Times New Roman" w:hAnsi="Times New Roman" w:cs="Times New Roman"/>
          <w:sz w:val="24"/>
          <w:szCs w:val="24"/>
        </w:rPr>
        <w:t xml:space="preserve">такава законова формула </w:t>
      </w:r>
      <w:r w:rsidR="00E765D1">
        <w:rPr>
          <w:rFonts w:ascii="Times New Roman" w:hAnsi="Times New Roman" w:cs="Times New Roman"/>
          <w:sz w:val="24"/>
          <w:szCs w:val="24"/>
        </w:rPr>
        <w:t xml:space="preserve">би ориентирала </w:t>
      </w:r>
      <w:r w:rsidR="00254EC6">
        <w:rPr>
          <w:rFonts w:ascii="Times New Roman" w:hAnsi="Times New Roman" w:cs="Times New Roman"/>
          <w:sz w:val="24"/>
          <w:szCs w:val="24"/>
        </w:rPr>
        <w:t xml:space="preserve">участниците в процеса </w:t>
      </w:r>
      <w:r w:rsidR="00E765D1">
        <w:rPr>
          <w:rFonts w:ascii="Times New Roman" w:hAnsi="Times New Roman" w:cs="Times New Roman"/>
          <w:sz w:val="24"/>
          <w:szCs w:val="24"/>
        </w:rPr>
        <w:t>относно стартовата позиция при прилагане на усмотрение</w:t>
      </w:r>
      <w:r w:rsidR="00254EC6">
        <w:rPr>
          <w:rFonts w:ascii="Times New Roman" w:hAnsi="Times New Roman" w:cs="Times New Roman"/>
          <w:sz w:val="24"/>
          <w:szCs w:val="24"/>
        </w:rPr>
        <w:t xml:space="preserve"> на съда </w:t>
      </w:r>
      <w:r w:rsidR="00E765D1">
        <w:rPr>
          <w:rFonts w:ascii="Times New Roman" w:hAnsi="Times New Roman" w:cs="Times New Roman"/>
          <w:sz w:val="24"/>
          <w:szCs w:val="24"/>
        </w:rPr>
        <w:t xml:space="preserve"> – средното наказание</w:t>
      </w:r>
      <w:r w:rsidR="00254EC6">
        <w:rPr>
          <w:rFonts w:ascii="Times New Roman" w:hAnsi="Times New Roman" w:cs="Times New Roman"/>
          <w:sz w:val="24"/>
          <w:szCs w:val="24"/>
        </w:rPr>
        <w:t xml:space="preserve"> в санкцията, сочещо типовата степен на обществена опасност и типовия модел на </w:t>
      </w:r>
      <w:r w:rsidR="00A06C72">
        <w:rPr>
          <w:rFonts w:ascii="Times New Roman" w:hAnsi="Times New Roman" w:cs="Times New Roman"/>
          <w:sz w:val="24"/>
          <w:szCs w:val="24"/>
        </w:rPr>
        <w:t>наказателноправна характеристика на потенциалния деец</w:t>
      </w:r>
      <w:r w:rsidR="00992CCC" w:rsidRPr="00EB13F2">
        <w:rPr>
          <w:rFonts w:ascii="Times New Roman" w:hAnsi="Times New Roman" w:cs="Times New Roman"/>
          <w:sz w:val="24"/>
          <w:szCs w:val="24"/>
        </w:rPr>
        <w:t>.</w:t>
      </w:r>
      <w:r w:rsidR="002C6CBA" w:rsidRPr="00EB13F2">
        <w:rPr>
          <w:rFonts w:ascii="Times New Roman" w:hAnsi="Times New Roman" w:cs="Times New Roman"/>
          <w:sz w:val="24"/>
          <w:szCs w:val="24"/>
        </w:rPr>
        <w:t xml:space="preserve"> </w:t>
      </w:r>
      <w:r w:rsidR="00F74203">
        <w:rPr>
          <w:rFonts w:ascii="Times New Roman" w:hAnsi="Times New Roman" w:cs="Times New Roman"/>
          <w:sz w:val="24"/>
          <w:szCs w:val="24"/>
        </w:rPr>
        <w:t>Необходимо е в основополагащата разпоредба на чл. 54 НК да се въведе такава единна рамка на обективна ограниченост</w:t>
      </w:r>
      <w:r w:rsidR="00E868E6">
        <w:rPr>
          <w:rStyle w:val="FootnoteReference"/>
          <w:sz w:val="24"/>
          <w:szCs w:val="24"/>
        </w:rPr>
        <w:footnoteReference w:id="24"/>
      </w:r>
      <w:r w:rsidR="00E868E6" w:rsidRPr="00EB13F2">
        <w:rPr>
          <w:rFonts w:ascii="Times New Roman" w:hAnsi="Times New Roman" w:cs="Times New Roman"/>
          <w:sz w:val="24"/>
          <w:szCs w:val="24"/>
        </w:rPr>
        <w:t xml:space="preserve">. </w:t>
      </w:r>
    </w:p>
    <w:p w:rsidR="000C66CD" w:rsidRPr="00EB13F2" w:rsidRDefault="00E868E6" w:rsidP="004E573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Б</w:t>
      </w:r>
      <w:r w:rsidR="002C6CBA" w:rsidRPr="00EB13F2">
        <w:rPr>
          <w:rFonts w:ascii="Times New Roman" w:hAnsi="Times New Roman" w:cs="Times New Roman"/>
          <w:sz w:val="24"/>
          <w:szCs w:val="24"/>
        </w:rPr>
        <w:t xml:space="preserve">и могло да се очаква, че </w:t>
      </w:r>
      <w:r w:rsidR="00275B69">
        <w:rPr>
          <w:rFonts w:ascii="Times New Roman" w:hAnsi="Times New Roman" w:cs="Times New Roman"/>
          <w:sz w:val="24"/>
          <w:szCs w:val="24"/>
        </w:rPr>
        <w:t xml:space="preserve">обогатяването на </w:t>
      </w:r>
      <w:r w:rsidR="00856369" w:rsidRPr="00EB13F2">
        <w:rPr>
          <w:rFonts w:ascii="Times New Roman" w:hAnsi="Times New Roman" w:cs="Times New Roman"/>
          <w:sz w:val="24"/>
          <w:szCs w:val="24"/>
        </w:rPr>
        <w:t>регламент</w:t>
      </w:r>
      <w:r w:rsidR="00275B69">
        <w:rPr>
          <w:rFonts w:ascii="Times New Roman" w:hAnsi="Times New Roman" w:cs="Times New Roman"/>
          <w:sz w:val="24"/>
          <w:szCs w:val="24"/>
        </w:rPr>
        <w:t>а</w:t>
      </w:r>
      <w:r w:rsidR="00856369" w:rsidRPr="00EB13F2">
        <w:rPr>
          <w:rFonts w:ascii="Times New Roman" w:hAnsi="Times New Roman" w:cs="Times New Roman"/>
          <w:sz w:val="24"/>
          <w:szCs w:val="24"/>
        </w:rPr>
        <w:t xml:space="preserve"> на</w:t>
      </w:r>
      <w:r w:rsidR="002C6CBA" w:rsidRPr="00EB13F2">
        <w:rPr>
          <w:rFonts w:ascii="Times New Roman" w:hAnsi="Times New Roman" w:cs="Times New Roman"/>
          <w:sz w:val="24"/>
          <w:szCs w:val="24"/>
        </w:rPr>
        <w:t xml:space="preserve"> </w:t>
      </w:r>
      <w:r w:rsidR="00275B69">
        <w:rPr>
          <w:rFonts w:ascii="Times New Roman" w:hAnsi="Times New Roman" w:cs="Times New Roman"/>
          <w:sz w:val="24"/>
          <w:szCs w:val="24"/>
        </w:rPr>
        <w:t xml:space="preserve">правилата </w:t>
      </w:r>
      <w:r w:rsidR="00F74203">
        <w:rPr>
          <w:rFonts w:ascii="Times New Roman" w:hAnsi="Times New Roman" w:cs="Times New Roman"/>
          <w:sz w:val="24"/>
          <w:szCs w:val="24"/>
        </w:rPr>
        <w:t xml:space="preserve">за определяне на наказанието </w:t>
      </w:r>
      <w:r w:rsidR="00275B69">
        <w:rPr>
          <w:rFonts w:ascii="Times New Roman" w:hAnsi="Times New Roman" w:cs="Times New Roman"/>
          <w:sz w:val="24"/>
          <w:szCs w:val="24"/>
        </w:rPr>
        <w:t xml:space="preserve">в Глава пета от общата част на НК </w:t>
      </w:r>
      <w:r w:rsidR="006F0DF7">
        <w:rPr>
          <w:rFonts w:ascii="Times New Roman" w:hAnsi="Times New Roman" w:cs="Times New Roman"/>
          <w:sz w:val="24"/>
          <w:szCs w:val="24"/>
        </w:rPr>
        <w:t xml:space="preserve">с такива конкретизиращи предписания ще уточни и изясни съотношението между правомощията на съда и компетенцията на законодателя. На свой ред това </w:t>
      </w:r>
      <w:r w:rsidR="002C6CBA" w:rsidRPr="00EB13F2">
        <w:rPr>
          <w:rFonts w:ascii="Times New Roman" w:hAnsi="Times New Roman" w:cs="Times New Roman"/>
          <w:sz w:val="24"/>
          <w:szCs w:val="24"/>
        </w:rPr>
        <w:t>би преустановил</w:t>
      </w:r>
      <w:r w:rsidR="00B04327" w:rsidRPr="00EB13F2">
        <w:rPr>
          <w:rFonts w:ascii="Times New Roman" w:hAnsi="Times New Roman" w:cs="Times New Roman"/>
          <w:sz w:val="24"/>
          <w:szCs w:val="24"/>
        </w:rPr>
        <w:t>о</w:t>
      </w:r>
      <w:r w:rsidR="002C6CBA" w:rsidRPr="00EB13F2">
        <w:rPr>
          <w:rFonts w:ascii="Times New Roman" w:hAnsi="Times New Roman" w:cs="Times New Roman"/>
          <w:sz w:val="24"/>
          <w:szCs w:val="24"/>
        </w:rPr>
        <w:t xml:space="preserve"> нееднообразна</w:t>
      </w:r>
      <w:r w:rsidR="006F0DF7">
        <w:rPr>
          <w:rFonts w:ascii="Times New Roman" w:hAnsi="Times New Roman" w:cs="Times New Roman"/>
          <w:sz w:val="24"/>
          <w:szCs w:val="24"/>
        </w:rPr>
        <w:t>та</w:t>
      </w:r>
      <w:r w:rsidR="002C6CBA" w:rsidRPr="00EB13F2">
        <w:rPr>
          <w:rFonts w:ascii="Times New Roman" w:hAnsi="Times New Roman" w:cs="Times New Roman"/>
          <w:sz w:val="24"/>
          <w:szCs w:val="24"/>
        </w:rPr>
        <w:t xml:space="preserve"> и стихийно формираща се съдебна практика</w:t>
      </w:r>
      <w:r w:rsidR="006F0DF7">
        <w:rPr>
          <w:rFonts w:ascii="Times New Roman" w:hAnsi="Times New Roman" w:cs="Times New Roman"/>
          <w:sz w:val="24"/>
          <w:szCs w:val="24"/>
        </w:rPr>
        <w:t xml:space="preserve"> относно индивидуализирането на наказанието</w:t>
      </w:r>
      <w:r w:rsidR="00B04327" w:rsidRPr="00EB13F2">
        <w:rPr>
          <w:rFonts w:ascii="Times New Roman" w:hAnsi="Times New Roman" w:cs="Times New Roman"/>
          <w:sz w:val="24"/>
          <w:szCs w:val="24"/>
        </w:rPr>
        <w:t>, к</w:t>
      </w:r>
      <w:r w:rsidR="00856369" w:rsidRPr="00EB13F2">
        <w:rPr>
          <w:rFonts w:ascii="Times New Roman" w:hAnsi="Times New Roman" w:cs="Times New Roman"/>
          <w:sz w:val="24"/>
          <w:szCs w:val="24"/>
        </w:rPr>
        <w:t xml:space="preserve">оето ще доведе до укрепване на доверието в </w:t>
      </w:r>
      <w:r w:rsidR="00B04327" w:rsidRPr="00EB13F2">
        <w:rPr>
          <w:rFonts w:ascii="Times New Roman" w:hAnsi="Times New Roman" w:cs="Times New Roman"/>
          <w:sz w:val="24"/>
          <w:szCs w:val="24"/>
        </w:rPr>
        <w:t>съда</w:t>
      </w:r>
      <w:r>
        <w:rPr>
          <w:rFonts w:ascii="Times New Roman" w:hAnsi="Times New Roman" w:cs="Times New Roman"/>
          <w:sz w:val="24"/>
          <w:szCs w:val="24"/>
        </w:rPr>
        <w:t>.</w:t>
      </w:r>
      <w:r w:rsidR="00B04327" w:rsidRPr="00EB13F2">
        <w:rPr>
          <w:rFonts w:ascii="Times New Roman" w:hAnsi="Times New Roman" w:cs="Times New Roman"/>
          <w:sz w:val="24"/>
          <w:szCs w:val="24"/>
        </w:rPr>
        <w:t xml:space="preserve"> </w:t>
      </w:r>
    </w:p>
    <w:sectPr w:rsidR="000C66CD" w:rsidRPr="00EB13F2" w:rsidSect="006827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B7" w:rsidRDefault="00DF3DB7" w:rsidP="00B76B28">
      <w:pPr>
        <w:spacing w:after="0" w:line="240" w:lineRule="auto"/>
      </w:pPr>
      <w:r>
        <w:separator/>
      </w:r>
    </w:p>
  </w:endnote>
  <w:endnote w:type="continuationSeparator" w:id="0">
    <w:p w:rsidR="00DF3DB7" w:rsidRDefault="00DF3DB7" w:rsidP="00B7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F5" w:rsidRDefault="00910B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563461"/>
      <w:docPartObj>
        <w:docPartGallery w:val="Page Numbers (Bottom of Page)"/>
        <w:docPartUnique/>
      </w:docPartObj>
    </w:sdtPr>
    <w:sdtEndPr/>
    <w:sdtContent>
      <w:p w:rsidR="0093409E" w:rsidRDefault="0093409E">
        <w:pPr>
          <w:pStyle w:val="Footer"/>
          <w:jc w:val="right"/>
        </w:pPr>
        <w:r>
          <w:fldChar w:fldCharType="begin"/>
        </w:r>
        <w:r>
          <w:instrText>PAGE   \* MERGEFORMAT</w:instrText>
        </w:r>
        <w:r>
          <w:fldChar w:fldCharType="separate"/>
        </w:r>
        <w:r w:rsidR="00910BF5">
          <w:rPr>
            <w:noProof/>
          </w:rPr>
          <w:t>2</w:t>
        </w:r>
        <w:r>
          <w:fldChar w:fldCharType="end"/>
        </w:r>
      </w:p>
    </w:sdtContent>
  </w:sdt>
  <w:p w:rsidR="0093409E" w:rsidRDefault="0093409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F5" w:rsidRDefault="00910B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B7" w:rsidRDefault="00DF3DB7" w:rsidP="00B76B28">
      <w:pPr>
        <w:spacing w:after="0" w:line="240" w:lineRule="auto"/>
      </w:pPr>
      <w:r>
        <w:separator/>
      </w:r>
    </w:p>
  </w:footnote>
  <w:footnote w:type="continuationSeparator" w:id="0">
    <w:p w:rsidR="00DF3DB7" w:rsidRDefault="00DF3DB7" w:rsidP="00B76B28">
      <w:pPr>
        <w:spacing w:after="0" w:line="240" w:lineRule="auto"/>
      </w:pPr>
      <w:r>
        <w:continuationSeparator/>
      </w:r>
    </w:p>
  </w:footnote>
  <w:footnote w:id="1">
    <w:p w:rsidR="00BC57D5" w:rsidRPr="00AA78F5" w:rsidRDefault="00BC57D5" w:rsidP="00853639">
      <w:pPr>
        <w:pStyle w:val="FootnoteText"/>
        <w:rPr>
          <w:lang w:val="bg-BG"/>
        </w:rPr>
      </w:pPr>
      <w:r w:rsidRPr="00AA78F5">
        <w:rPr>
          <w:rStyle w:val="FootnoteReference"/>
        </w:rPr>
        <w:sym w:font="Symbol" w:char="F02A"/>
      </w:r>
      <w:r w:rsidR="00267C85">
        <w:rPr>
          <w:rStyle w:val="FootnoteReference"/>
          <w:lang w:val="bg-BG"/>
        </w:rPr>
        <w:t>С</w:t>
      </w:r>
      <w:r w:rsidRPr="00AA78F5">
        <w:rPr>
          <w:rStyle w:val="FootnoteReference"/>
          <w:lang w:val="bg-BG"/>
        </w:rPr>
        <w:t>ъдия в Апелативен съд - Пловдив</w:t>
      </w:r>
    </w:p>
  </w:footnote>
  <w:footnote w:id="2">
    <w:p w:rsidR="00FC7977" w:rsidRPr="00FC7977" w:rsidRDefault="00FC7977" w:rsidP="00853639">
      <w:pPr>
        <w:pStyle w:val="FootnoteText"/>
        <w:jc w:val="both"/>
        <w:rPr>
          <w:lang w:val="bg-BG"/>
        </w:rPr>
      </w:pPr>
      <w:r>
        <w:rPr>
          <w:rStyle w:val="FootnoteReference"/>
        </w:rPr>
        <w:footnoteRef/>
      </w:r>
      <w:r>
        <w:t xml:space="preserve"> </w:t>
      </w:r>
      <w:r>
        <w:rPr>
          <w:lang w:val="bg-BG"/>
        </w:rPr>
        <w:t>Някои автори сочат по-късната 1861 г. за годината, в която е приет ОНЗ – Стойнов, Ал. Наказателно право. Обща част, С, Сиела, 1999, с. 53. Текст</w:t>
      </w:r>
      <w:r w:rsidR="00632A48">
        <w:rPr>
          <w:lang w:val="bg-BG"/>
        </w:rPr>
        <w:t>ът</w:t>
      </w:r>
      <w:r>
        <w:rPr>
          <w:lang w:val="bg-BG"/>
        </w:rPr>
        <w:t xml:space="preserve"> вж. от Пълно събрание на държавните закони, устави, наставления и високи заповеди на Османската империя, преведено от турски език и издадено от Христо Арнаудов, Том четвърти, С, Книгопечатница на Я. С. Ковачев, 1886 г.  </w:t>
      </w:r>
    </w:p>
  </w:footnote>
  <w:footnote w:id="3">
    <w:p w:rsidR="00B76B28" w:rsidRDefault="00B76B28" w:rsidP="00853639">
      <w:pPr>
        <w:pStyle w:val="FootnoteText"/>
        <w:jc w:val="both"/>
        <w:rPr>
          <w:lang w:val="bg-BG"/>
        </w:rPr>
      </w:pPr>
      <w:r>
        <w:rPr>
          <w:rStyle w:val="FootnoteReference"/>
        </w:rPr>
        <w:footnoteRef/>
      </w:r>
      <w:r>
        <w:t xml:space="preserve"> </w:t>
      </w:r>
      <w:r>
        <w:rPr>
          <w:lang w:val="bg-BG"/>
        </w:rPr>
        <w:t>Обн.</w:t>
      </w:r>
      <w:r>
        <w:rPr>
          <w:lang w:val="ru-RU"/>
        </w:rPr>
        <w:t xml:space="preserve"> </w:t>
      </w:r>
      <w:r>
        <w:t>Д</w:t>
      </w:r>
      <w:r>
        <w:rPr>
          <w:lang w:val="bg-BG"/>
        </w:rPr>
        <w:t>В</w:t>
      </w:r>
      <w:r>
        <w:t>, бр. 51 от 11 юни 1880 г. с Указ № 235 на княз Александър І</w:t>
      </w:r>
      <w:r w:rsidR="009D5E56">
        <w:rPr>
          <w:lang w:val="bg-BG"/>
        </w:rPr>
        <w:t xml:space="preserve">; </w:t>
      </w:r>
      <w:r w:rsidR="00FC7977">
        <w:rPr>
          <w:lang w:val="bg-BG"/>
        </w:rPr>
        <w:t xml:space="preserve">Използван е текстът </w:t>
      </w:r>
      <w:r w:rsidR="00D6746D">
        <w:rPr>
          <w:lang w:val="bg-BG"/>
        </w:rPr>
        <w:t xml:space="preserve">на </w:t>
      </w:r>
      <w:r w:rsidR="00FC7977">
        <w:rPr>
          <w:lang w:val="bg-BG"/>
        </w:rPr>
        <w:t>официално</w:t>
      </w:r>
      <w:r w:rsidR="00D6746D">
        <w:rPr>
          <w:lang w:val="bg-BG"/>
        </w:rPr>
        <w:t>то</w:t>
      </w:r>
      <w:r w:rsidR="00FC7977">
        <w:rPr>
          <w:lang w:val="bg-BG"/>
        </w:rPr>
        <w:t xml:space="preserve"> издание на Министерство</w:t>
      </w:r>
      <w:r w:rsidR="00D6746D">
        <w:rPr>
          <w:lang w:val="bg-BG"/>
        </w:rPr>
        <w:t>то</w:t>
      </w:r>
      <w:r w:rsidR="00FC7977">
        <w:rPr>
          <w:lang w:val="bg-BG"/>
        </w:rPr>
        <w:t xml:space="preserve"> на правосъдието, С</w:t>
      </w:r>
      <w:r w:rsidR="00853639">
        <w:rPr>
          <w:lang w:val="bg-BG"/>
        </w:rPr>
        <w:t>.</w:t>
      </w:r>
      <w:r w:rsidR="00FC7977">
        <w:rPr>
          <w:lang w:val="bg-BG"/>
        </w:rPr>
        <w:t xml:space="preserve">, Скоро-печатница </w:t>
      </w:r>
      <w:r w:rsidR="00D6746D">
        <w:rPr>
          <w:lang w:val="bg-BG"/>
        </w:rPr>
        <w:t xml:space="preserve">на Янко С. Ковачев, 1880 г. </w:t>
      </w:r>
    </w:p>
  </w:footnote>
  <w:footnote w:id="4">
    <w:p w:rsidR="00B76B28" w:rsidRDefault="00B76B28" w:rsidP="00853639">
      <w:pPr>
        <w:pStyle w:val="FootnoteText"/>
        <w:rPr>
          <w:lang w:val="bg-BG"/>
        </w:rPr>
      </w:pPr>
      <w:r>
        <w:rPr>
          <w:rStyle w:val="FootnoteReference"/>
        </w:rPr>
        <w:footnoteRef/>
      </w:r>
      <w:r>
        <w:t xml:space="preserve"> </w:t>
      </w:r>
      <w:r>
        <w:rPr>
          <w:lang w:val="bg-BG"/>
        </w:rPr>
        <w:t xml:space="preserve">За по-тежките </w:t>
      </w:r>
      <w:r w:rsidR="00E2570D">
        <w:rPr>
          <w:lang w:val="bg-BG"/>
        </w:rPr>
        <w:t xml:space="preserve">престъпления </w:t>
      </w:r>
      <w:r>
        <w:rPr>
          <w:lang w:val="bg-BG"/>
        </w:rPr>
        <w:t>се прилагал Отоманският НЗ.</w:t>
      </w:r>
    </w:p>
  </w:footnote>
  <w:footnote w:id="5">
    <w:p w:rsidR="00E2570D" w:rsidRPr="00155757" w:rsidRDefault="00E2570D" w:rsidP="00853639">
      <w:pPr>
        <w:pStyle w:val="FootnoteText"/>
        <w:jc w:val="both"/>
        <w:rPr>
          <w:lang w:val="bg-BG"/>
        </w:rPr>
      </w:pPr>
      <w:r>
        <w:rPr>
          <w:rStyle w:val="FootnoteReference"/>
        </w:rPr>
        <w:footnoteRef/>
      </w:r>
      <w:r>
        <w:rPr>
          <w:lang w:val="bg-BG"/>
        </w:rPr>
        <w:t xml:space="preserve"> </w:t>
      </w:r>
      <w:r>
        <w:t>Вж</w:t>
      </w:r>
      <w:r>
        <w:rPr>
          <w:lang w:val="bg-BG"/>
        </w:rPr>
        <w:t>.</w:t>
      </w:r>
      <w:r>
        <w:t xml:space="preserve"> по-подробно Токушев, Д. Устав за наказанията, които мировите съдии могат да налагат, </w:t>
      </w:r>
      <w:r w:rsidR="00F74203">
        <w:rPr>
          <w:lang w:val="bg-BG"/>
        </w:rPr>
        <w:t xml:space="preserve">С., </w:t>
      </w:r>
      <w:r>
        <w:t>Годишник на СУ, 1978</w:t>
      </w:r>
      <w:r>
        <w:rPr>
          <w:lang w:val="bg-BG"/>
        </w:rPr>
        <w:t xml:space="preserve"> г.</w:t>
      </w:r>
    </w:p>
  </w:footnote>
  <w:footnote w:id="6">
    <w:p w:rsidR="001048FF" w:rsidRDefault="001048FF" w:rsidP="00853639">
      <w:pPr>
        <w:pStyle w:val="FootnoteText"/>
        <w:jc w:val="both"/>
        <w:rPr>
          <w:sz w:val="22"/>
          <w:szCs w:val="22"/>
          <w:lang w:val="bg-BG"/>
        </w:rPr>
      </w:pPr>
      <w:r>
        <w:rPr>
          <w:rStyle w:val="FootnoteReference"/>
        </w:rPr>
        <w:footnoteRef/>
      </w:r>
      <w:r>
        <w:t xml:space="preserve"> </w:t>
      </w:r>
      <w:r>
        <w:rPr>
          <w:lang w:val="bg-BG"/>
        </w:rPr>
        <w:t xml:space="preserve">Вж. </w:t>
      </w:r>
      <w:r>
        <w:t>Токушев</w:t>
      </w:r>
      <w:r>
        <w:rPr>
          <w:lang w:val="bg-BG"/>
        </w:rPr>
        <w:t>,</w:t>
      </w:r>
      <w:r>
        <w:t xml:space="preserve"> Д. История на Новобългарската държава и право 1878 г. - 1944 г., </w:t>
      </w:r>
      <w:r w:rsidR="00FC7977">
        <w:rPr>
          <w:lang w:val="bg-BG"/>
        </w:rPr>
        <w:t>С</w:t>
      </w:r>
      <w:r w:rsidR="00853639">
        <w:rPr>
          <w:lang w:val="bg-BG"/>
        </w:rPr>
        <w:t>.</w:t>
      </w:r>
      <w:r w:rsidR="00FC7977">
        <w:rPr>
          <w:lang w:val="bg-BG"/>
        </w:rPr>
        <w:t xml:space="preserve">, </w:t>
      </w:r>
      <w:r>
        <w:t>Сиби, 2001, с. 228</w:t>
      </w:r>
    </w:p>
  </w:footnote>
  <w:footnote w:id="7">
    <w:p w:rsidR="00DB58E6" w:rsidRPr="00DB58E6" w:rsidRDefault="00DB58E6" w:rsidP="00B201D7">
      <w:pPr>
        <w:pStyle w:val="FootnoteText"/>
        <w:jc w:val="both"/>
        <w:rPr>
          <w:lang w:val="bg-BG"/>
        </w:rPr>
      </w:pPr>
      <w:r>
        <w:rPr>
          <w:rStyle w:val="FootnoteReference"/>
        </w:rPr>
        <w:footnoteRef/>
      </w:r>
      <w:r>
        <w:t xml:space="preserve"> </w:t>
      </w:r>
      <w:r>
        <w:rPr>
          <w:lang w:val="bg-BG"/>
        </w:rPr>
        <w:t xml:space="preserve">Предвидената </w:t>
      </w:r>
      <w:r w:rsidR="00355838">
        <w:rPr>
          <w:lang w:val="bg-BG"/>
        </w:rPr>
        <w:t xml:space="preserve">в Устава </w:t>
      </w:r>
      <w:r>
        <w:rPr>
          <w:lang w:val="bg-BG"/>
        </w:rPr>
        <w:t>горна граница е до два месеца според санкционната част на разпоредбата на чл. 132</w:t>
      </w:r>
      <w:r w:rsidR="00B201D7">
        <w:rPr>
          <w:lang w:val="bg-BG"/>
        </w:rPr>
        <w:t>, която визира това престъпление</w:t>
      </w:r>
      <w:r>
        <w:rPr>
          <w:lang w:val="bg-BG"/>
        </w:rPr>
        <w:t>.</w:t>
      </w:r>
    </w:p>
  </w:footnote>
  <w:footnote w:id="8">
    <w:p w:rsidR="00681A6B" w:rsidRDefault="00834BD3" w:rsidP="00681A6B">
      <w:pPr>
        <w:pStyle w:val="FootnoteText"/>
        <w:jc w:val="both"/>
        <w:rPr>
          <w:lang w:val="bg-BG"/>
        </w:rPr>
      </w:pPr>
      <w:r>
        <w:rPr>
          <w:rStyle w:val="FootnoteReference"/>
        </w:rPr>
        <w:footnoteRef/>
      </w:r>
      <w:r>
        <w:t xml:space="preserve"> </w:t>
      </w:r>
      <w:r>
        <w:rPr>
          <w:lang w:val="bg-BG"/>
        </w:rPr>
        <w:t xml:space="preserve">Понастоящем положението е точно обратното, като списъчно </w:t>
      </w:r>
      <w:r w:rsidR="00F15F21">
        <w:rPr>
          <w:lang w:val="bg-BG"/>
        </w:rPr>
        <w:t>регламентиране</w:t>
      </w:r>
      <w:r>
        <w:rPr>
          <w:lang w:val="bg-BG"/>
        </w:rPr>
        <w:t xml:space="preserve"> на индивидуализиращи обстоятелства </w:t>
      </w:r>
      <w:r w:rsidR="005D1D83">
        <w:rPr>
          <w:lang w:val="bg-BG"/>
        </w:rPr>
        <w:t>се открива</w:t>
      </w:r>
      <w:r>
        <w:rPr>
          <w:lang w:val="bg-BG"/>
        </w:rPr>
        <w:t xml:space="preserve"> в кодексите на </w:t>
      </w:r>
      <w:r w:rsidRPr="00834BD3">
        <w:t>Австрия, Азербайджан, Албания, Белорус, Дания, Естония, Испания, Италия, Казахстан, Киргистан, Литва, Молдова, Монголия, Румъния, Таджикистан, Узбекистан, Украйна, Холандия, Швейцария, Швеция</w:t>
      </w:r>
      <w:r>
        <w:rPr>
          <w:lang w:val="bg-BG"/>
        </w:rPr>
        <w:t xml:space="preserve"> и др. </w:t>
      </w:r>
    </w:p>
    <w:p w:rsidR="00834BD3" w:rsidRPr="00834BD3" w:rsidRDefault="00681A6B" w:rsidP="00853639">
      <w:pPr>
        <w:pStyle w:val="FootnoteText"/>
        <w:jc w:val="both"/>
        <w:rPr>
          <w:lang w:val="bg-BG"/>
        </w:rPr>
      </w:pPr>
      <w:r>
        <w:rPr>
          <w:lang w:val="bg-BG"/>
        </w:rPr>
        <w:t xml:space="preserve">Текстовете вж. в </w:t>
      </w:r>
      <w:r>
        <w:rPr>
          <w:lang w:val="en-US"/>
        </w:rPr>
        <w:t>Lawlibrary.ru</w:t>
      </w:r>
      <w:r>
        <w:rPr>
          <w:lang w:val="bg-BG"/>
        </w:rPr>
        <w:t>/</w:t>
      </w:r>
      <w:r>
        <w:rPr>
          <w:lang w:val="en-US"/>
        </w:rPr>
        <w:t>izdanie986.html</w:t>
      </w:r>
      <w:r>
        <w:rPr>
          <w:lang w:val="bg-BG"/>
        </w:rPr>
        <w:t>,</w:t>
      </w:r>
      <w:r w:rsidRPr="00681A6B">
        <w:t xml:space="preserve"> </w:t>
      </w:r>
      <w:hyperlink r:id="rId1" w:history="1">
        <w:r w:rsidRPr="0047550A">
          <w:rPr>
            <w:rStyle w:val="Hyperlink"/>
            <w:lang w:val="en-US"/>
          </w:rPr>
          <w:t>http</w:t>
        </w:r>
        <w:r w:rsidRPr="0047550A">
          <w:rPr>
            <w:rStyle w:val="Hyperlink"/>
            <w:lang w:val="bg-BG"/>
          </w:rPr>
          <w:t>://</w:t>
        </w:r>
        <w:r w:rsidRPr="0047550A">
          <w:rPr>
            <w:rStyle w:val="Hyperlink"/>
            <w:lang w:val="en-US"/>
          </w:rPr>
          <w:t>legislationline</w:t>
        </w:r>
        <w:r w:rsidRPr="0047550A">
          <w:rPr>
            <w:rStyle w:val="Hyperlink"/>
            <w:lang w:val="bg-BG"/>
          </w:rPr>
          <w:t>.</w:t>
        </w:r>
        <w:r w:rsidRPr="0047550A">
          <w:rPr>
            <w:rStyle w:val="Hyperlink"/>
            <w:lang w:val="en-US"/>
          </w:rPr>
          <w:t>org</w:t>
        </w:r>
        <w:r w:rsidRPr="0047550A">
          <w:rPr>
            <w:rStyle w:val="Hyperlink"/>
            <w:lang w:val="bg-BG"/>
          </w:rPr>
          <w:t>/</w:t>
        </w:r>
        <w:r w:rsidRPr="0047550A">
          <w:rPr>
            <w:rStyle w:val="Hyperlink"/>
            <w:lang w:val="en-US"/>
          </w:rPr>
          <w:t>documents</w:t>
        </w:r>
        <w:r w:rsidRPr="0047550A">
          <w:rPr>
            <w:rStyle w:val="Hyperlink"/>
            <w:lang w:val="bg-BG"/>
          </w:rPr>
          <w:t>/</w:t>
        </w:r>
        <w:r w:rsidRPr="0047550A">
          <w:rPr>
            <w:rStyle w:val="Hyperlink"/>
            <w:lang w:val="en-US"/>
          </w:rPr>
          <w:t>section</w:t>
        </w:r>
        <w:r w:rsidRPr="0047550A">
          <w:rPr>
            <w:rStyle w:val="Hyperlink"/>
            <w:lang w:val="bg-BG"/>
          </w:rPr>
          <w:t>/</w:t>
        </w:r>
        <w:r w:rsidRPr="0047550A">
          <w:rPr>
            <w:rStyle w:val="Hyperlink"/>
            <w:lang w:val="en-US"/>
          </w:rPr>
          <w:t>criminal</w:t>
        </w:r>
        <w:r w:rsidRPr="0047550A">
          <w:rPr>
            <w:rStyle w:val="Hyperlink"/>
            <w:lang w:val="bg-BG"/>
          </w:rPr>
          <w:t>-</w:t>
        </w:r>
        <w:r w:rsidRPr="0047550A">
          <w:rPr>
            <w:rStyle w:val="Hyperlink"/>
            <w:lang w:val="en-US"/>
          </w:rPr>
          <w:t>codes</w:t>
        </w:r>
      </w:hyperlink>
      <w:r>
        <w:rPr>
          <w:lang w:val="bg-BG"/>
        </w:rPr>
        <w:t xml:space="preserve">; </w:t>
      </w:r>
      <w:hyperlink r:id="rId2" w:history="1">
        <w:r w:rsidRPr="00DB1633">
          <w:rPr>
            <w:rStyle w:val="Hyperlink"/>
          </w:rPr>
          <w:t>http</w:t>
        </w:r>
        <w:r w:rsidRPr="00DB1633">
          <w:rPr>
            <w:rStyle w:val="Hyperlink"/>
            <w:lang w:val="bg-BG"/>
          </w:rPr>
          <w:t>://</w:t>
        </w:r>
        <w:r w:rsidRPr="00DB1633">
          <w:rPr>
            <w:rStyle w:val="Hyperlink"/>
            <w:lang w:val="en-US"/>
          </w:rPr>
          <w:t>www</w:t>
        </w:r>
      </w:hyperlink>
      <w:r>
        <w:rPr>
          <w:lang w:val="en-US"/>
        </w:rPr>
        <w:t xml:space="preserve"> smuldersabogados.es</w:t>
      </w:r>
      <w:r>
        <w:rPr>
          <w:lang w:val="bg-BG"/>
        </w:rPr>
        <w:t>/</w:t>
      </w:r>
      <w:r>
        <w:rPr>
          <w:lang w:val="en-US"/>
        </w:rPr>
        <w:t>es</w:t>
      </w:r>
      <w:r>
        <w:rPr>
          <w:lang w:val="bg-BG"/>
        </w:rPr>
        <w:t>/</w:t>
      </w:r>
      <w:r>
        <w:rPr>
          <w:lang w:val="en-US"/>
        </w:rPr>
        <w:t>art</w:t>
      </w:r>
      <w:r>
        <w:rPr>
          <w:lang w:val="bg-BG"/>
        </w:rPr>
        <w:t>/</w:t>
      </w:r>
      <w:r>
        <w:rPr>
          <w:lang w:val="en-US"/>
        </w:rPr>
        <w:t>nieuws</w:t>
      </w:r>
      <w:r>
        <w:rPr>
          <w:lang w:val="bg-BG"/>
        </w:rPr>
        <w:t>/</w:t>
      </w:r>
      <w:r>
        <w:rPr>
          <w:lang w:val="en-US"/>
        </w:rPr>
        <w:t>191</w:t>
      </w:r>
      <w:r>
        <w:rPr>
          <w:lang w:val="bg-BG"/>
        </w:rPr>
        <w:t>/</w:t>
      </w:r>
      <w:r>
        <w:rPr>
          <w:lang w:val="en-US"/>
        </w:rPr>
        <w:t>adaption-spanish-criminal-code</w:t>
      </w:r>
      <w:r>
        <w:rPr>
          <w:lang w:val="bg-BG"/>
        </w:rPr>
        <w:t>;</w:t>
      </w:r>
      <w:r w:rsidRPr="00B179CA">
        <w:rPr>
          <w:lang w:val="en-US"/>
        </w:rPr>
        <w:t xml:space="preserve"> </w:t>
      </w:r>
      <w:r>
        <w:rPr>
          <w:lang w:val="en-US"/>
        </w:rPr>
        <w:t>http</w:t>
      </w:r>
      <w:r>
        <w:rPr>
          <w:lang w:val="bg-BG"/>
        </w:rPr>
        <w:t>://</w:t>
      </w:r>
      <w:r>
        <w:rPr>
          <w:lang w:val="en-US"/>
        </w:rPr>
        <w:t xml:space="preserve">law.edu.ru </w:t>
      </w:r>
      <w:r>
        <w:rPr>
          <w:lang w:val="bg-BG"/>
        </w:rPr>
        <w:t>/</w:t>
      </w:r>
      <w:r>
        <w:rPr>
          <w:lang w:val="en-US"/>
        </w:rPr>
        <w:t>norm</w:t>
      </w:r>
      <w:r>
        <w:rPr>
          <w:lang w:val="bg-BG"/>
        </w:rPr>
        <w:t>/</w:t>
      </w:r>
      <w:r>
        <w:rPr>
          <w:lang w:val="en-US"/>
        </w:rPr>
        <w:t xml:space="preserve"> norm.asp</w:t>
      </w:r>
      <w:r>
        <w:rPr>
          <w:lang w:val="bg-BG"/>
        </w:rPr>
        <w:t>?</w:t>
      </w:r>
      <w:r>
        <w:rPr>
          <w:lang w:val="en-US"/>
        </w:rPr>
        <w:t xml:space="preserve"> norml</w:t>
      </w:r>
      <w:r>
        <w:rPr>
          <w:lang w:val="bg-BG"/>
        </w:rPr>
        <w:t>;</w:t>
      </w:r>
      <w:r>
        <w:rPr>
          <w:lang w:val="en-US"/>
        </w:rPr>
        <w:t xml:space="preserve"> twirps.com</w:t>
      </w:r>
      <w:r>
        <w:rPr>
          <w:lang w:val="bg-BG"/>
        </w:rPr>
        <w:t>/</w:t>
      </w:r>
      <w:r>
        <w:rPr>
          <w:lang w:val="en-US"/>
        </w:rPr>
        <w:t>files</w:t>
      </w:r>
      <w:r>
        <w:rPr>
          <w:lang w:val="bg-BG"/>
        </w:rPr>
        <w:t>/</w:t>
      </w:r>
      <w:r>
        <w:rPr>
          <w:lang w:val="en-US"/>
        </w:rPr>
        <w:t>law</w:t>
      </w:r>
      <w:r>
        <w:rPr>
          <w:lang w:val="bg-BG"/>
        </w:rPr>
        <w:t>/</w:t>
      </w:r>
      <w:r>
        <w:rPr>
          <w:lang w:val="en-US"/>
        </w:rPr>
        <w:t>criminal</w:t>
      </w:r>
      <w:r>
        <w:rPr>
          <w:lang w:val="bg-BG"/>
        </w:rPr>
        <w:t>/</w:t>
      </w:r>
      <w:r>
        <w:rPr>
          <w:lang w:val="en-US"/>
        </w:rPr>
        <w:t>foreign</w:t>
      </w:r>
      <w:r>
        <w:rPr>
          <w:lang w:val="bg-BG"/>
        </w:rPr>
        <w:t>/</w:t>
      </w:r>
      <w:r>
        <w:rPr>
          <w:lang w:val="en-US"/>
        </w:rPr>
        <w:t xml:space="preserve"> codes</w:t>
      </w:r>
      <w:r w:rsidR="00F746D9">
        <w:rPr>
          <w:lang w:val="bg-BG"/>
        </w:rPr>
        <w:t>;</w:t>
      </w:r>
      <w:r w:rsidR="00F746D9" w:rsidRPr="00F746D9">
        <w:t xml:space="preserve"> </w:t>
      </w:r>
      <w:r w:rsidR="00F746D9">
        <w:t>Ugolovnykodeks.ru</w:t>
      </w:r>
      <w:r w:rsidR="00F746D9">
        <w:rPr>
          <w:lang w:val="bg-BG"/>
        </w:rPr>
        <w:t>/</w:t>
      </w:r>
      <w:r w:rsidR="00F746D9">
        <w:rPr>
          <w:lang w:val="en-US"/>
        </w:rPr>
        <w:t>2011</w:t>
      </w:r>
      <w:r w:rsidR="00F746D9">
        <w:rPr>
          <w:lang w:val="bg-BG"/>
        </w:rPr>
        <w:t>/.</w:t>
      </w:r>
    </w:p>
  </w:footnote>
  <w:footnote w:id="9">
    <w:p w:rsidR="003D70C6" w:rsidRDefault="003D70C6" w:rsidP="00853639">
      <w:pPr>
        <w:pStyle w:val="FootnoteText"/>
        <w:jc w:val="both"/>
        <w:rPr>
          <w:lang w:val="bg-BG"/>
        </w:rPr>
      </w:pPr>
      <w:r>
        <w:rPr>
          <w:rStyle w:val="FootnoteReference"/>
        </w:rPr>
        <w:footnoteRef/>
      </w:r>
      <w:r>
        <w:t xml:space="preserve"> </w:t>
      </w:r>
      <w:r>
        <w:rPr>
          <w:lang w:val="bg-BG"/>
        </w:rPr>
        <w:t xml:space="preserve">Ценни указания </w:t>
      </w:r>
      <w:r>
        <w:t xml:space="preserve">относно </w:t>
      </w:r>
      <w:r>
        <w:rPr>
          <w:lang w:val="bg-BG"/>
        </w:rPr>
        <w:t>приложението</w:t>
      </w:r>
      <w:r>
        <w:t xml:space="preserve"> на разпоредб</w:t>
      </w:r>
      <w:r>
        <w:rPr>
          <w:lang w:val="bg-BG"/>
        </w:rPr>
        <w:t>ата</w:t>
      </w:r>
      <w:r>
        <w:t xml:space="preserve"> на чл. 60 се съдържат в Р. № 447 от 1945 г., ІІ н.</w:t>
      </w:r>
      <w:r>
        <w:rPr>
          <w:lang w:val="bg-BG"/>
        </w:rPr>
        <w:t xml:space="preserve"> </w:t>
      </w:r>
      <w:r>
        <w:t>о.:  „По силата на чл. 60 от НЗ съдът по същество е длъжен, след като разреши в положителен смисъл общия въпрос за виновността на подсъдимия, да постави и разреши въпроса за наличността на обстоятелствата, които могат да влияят върху степента на вината и оттам върху размера на наказанието. В обсега на тези два текста са само т.</w:t>
      </w:r>
      <w:r w:rsidR="00F15F21">
        <w:rPr>
          <w:lang w:val="bg-BG"/>
        </w:rPr>
        <w:t xml:space="preserve"> </w:t>
      </w:r>
      <w:r>
        <w:t xml:space="preserve">нар. </w:t>
      </w:r>
      <w:r w:rsidR="00355838">
        <w:rPr>
          <w:lang w:val="bg-BG"/>
        </w:rPr>
        <w:t xml:space="preserve">с </w:t>
      </w:r>
      <w:r>
        <w:t>ъ</w:t>
      </w:r>
      <w:r w:rsidR="00355838">
        <w:rPr>
          <w:lang w:val="bg-BG"/>
        </w:rPr>
        <w:t xml:space="preserve"> </w:t>
      </w:r>
      <w:r>
        <w:t>д</w:t>
      </w:r>
      <w:r w:rsidR="00355838">
        <w:rPr>
          <w:lang w:val="bg-BG"/>
        </w:rPr>
        <w:t xml:space="preserve"> </w:t>
      </w:r>
      <w:r>
        <w:t>е</w:t>
      </w:r>
      <w:r w:rsidR="00355838">
        <w:rPr>
          <w:lang w:val="bg-BG"/>
        </w:rPr>
        <w:t xml:space="preserve"> </w:t>
      </w:r>
      <w:r>
        <w:t>б</w:t>
      </w:r>
      <w:r w:rsidR="00355838">
        <w:rPr>
          <w:lang w:val="bg-BG"/>
        </w:rPr>
        <w:t xml:space="preserve"> </w:t>
      </w:r>
      <w:r>
        <w:t>н</w:t>
      </w:r>
      <w:r w:rsidR="00355838">
        <w:rPr>
          <w:lang w:val="bg-BG"/>
        </w:rPr>
        <w:t xml:space="preserve"> </w:t>
      </w:r>
      <w:r>
        <w:t>и намаляващи и отегчаващи вината обстоятелства, които, поради неопределеността и неограничеността им, законодателят не е могъл предварително да предвиди и затова е оставил издирването им изключително на властта на съда. Същественото за тези обстоятелства, което не трябва да се изпуща предвид от съда по същество при издирването им, е, че те предшествуват, съпровождат или следват само конкретния случай и зависят изключително от него“.</w:t>
      </w:r>
    </w:p>
  </w:footnote>
  <w:footnote w:id="10">
    <w:p w:rsidR="003D70C6" w:rsidRDefault="003D70C6" w:rsidP="00853639">
      <w:pPr>
        <w:pStyle w:val="FootnoteText"/>
        <w:rPr>
          <w:lang w:val="bg-BG"/>
        </w:rPr>
      </w:pPr>
      <w:r>
        <w:rPr>
          <w:rStyle w:val="FootnoteReference"/>
        </w:rPr>
        <w:footnoteRef/>
      </w:r>
      <w:r>
        <w:rPr>
          <w:lang w:val="bg-BG"/>
        </w:rPr>
        <w:t xml:space="preserve">  Обв. ДВ от 19.12.1905 г. </w:t>
      </w:r>
      <w:r>
        <w:t xml:space="preserve"> </w:t>
      </w:r>
    </w:p>
  </w:footnote>
  <w:footnote w:id="11">
    <w:p w:rsidR="002868C7" w:rsidRPr="00220113" w:rsidRDefault="001E470B" w:rsidP="002868C7">
      <w:pPr>
        <w:pStyle w:val="m"/>
        <w:ind w:firstLine="0"/>
        <w:rPr>
          <w:sz w:val="20"/>
          <w:szCs w:val="20"/>
        </w:rPr>
      </w:pPr>
      <w:r>
        <w:rPr>
          <w:rStyle w:val="FootnoteReference"/>
        </w:rPr>
        <w:footnoteRef/>
      </w:r>
      <w:r>
        <w:t xml:space="preserve"> </w:t>
      </w:r>
      <w:r w:rsidRPr="002868C7">
        <w:rPr>
          <w:sz w:val="20"/>
          <w:szCs w:val="20"/>
        </w:rPr>
        <w:t xml:space="preserve">Обн. ДВ, бр. </w:t>
      </w:r>
      <w:r w:rsidR="00F15F21" w:rsidRPr="002868C7">
        <w:rPr>
          <w:sz w:val="20"/>
          <w:szCs w:val="20"/>
        </w:rPr>
        <w:t xml:space="preserve"> </w:t>
      </w:r>
      <w:r w:rsidRPr="002868C7">
        <w:rPr>
          <w:sz w:val="20"/>
          <w:szCs w:val="20"/>
        </w:rPr>
        <w:t>290 от 29.</w:t>
      </w:r>
      <w:r w:rsidR="00F15F21" w:rsidRPr="002868C7">
        <w:rPr>
          <w:sz w:val="20"/>
          <w:szCs w:val="20"/>
        </w:rPr>
        <w:t xml:space="preserve"> </w:t>
      </w:r>
      <w:r w:rsidRPr="002868C7">
        <w:rPr>
          <w:sz w:val="20"/>
          <w:szCs w:val="20"/>
        </w:rPr>
        <w:t>12.</w:t>
      </w:r>
      <w:r w:rsidR="00F15F21" w:rsidRPr="002868C7">
        <w:rPr>
          <w:sz w:val="20"/>
          <w:szCs w:val="20"/>
        </w:rPr>
        <w:t xml:space="preserve"> 19</w:t>
      </w:r>
      <w:r w:rsidRPr="002868C7">
        <w:rPr>
          <w:sz w:val="20"/>
          <w:szCs w:val="20"/>
        </w:rPr>
        <w:t>3</w:t>
      </w:r>
      <w:r w:rsidR="002868C7">
        <w:rPr>
          <w:sz w:val="20"/>
          <w:szCs w:val="20"/>
        </w:rPr>
        <w:t>6</w:t>
      </w:r>
      <w:r w:rsidRPr="002868C7">
        <w:rPr>
          <w:sz w:val="20"/>
          <w:szCs w:val="20"/>
        </w:rPr>
        <w:t xml:space="preserve"> г.</w:t>
      </w:r>
      <w:r w:rsidR="002868C7" w:rsidRPr="002868C7">
        <w:rPr>
          <w:sz w:val="20"/>
          <w:szCs w:val="20"/>
        </w:rPr>
        <w:t xml:space="preserve"> </w:t>
      </w:r>
      <w:r w:rsidR="002868C7" w:rsidRPr="00220113">
        <w:rPr>
          <w:sz w:val="20"/>
          <w:szCs w:val="20"/>
        </w:rPr>
        <w:t>в сила от 01.03.1937 г. отм., бр. 21 от 28.01.1949 г.</w:t>
      </w:r>
    </w:p>
    <w:p w:rsidR="002868C7" w:rsidRPr="00220113" w:rsidRDefault="002868C7" w:rsidP="002868C7">
      <w:pPr>
        <w:shd w:val="clear" w:color="auto" w:fill="FFFFFF"/>
        <w:spacing w:after="0" w:line="75" w:lineRule="atLeast"/>
        <w:rPr>
          <w:rFonts w:ascii="Verdana" w:eastAsia="Times New Roman" w:hAnsi="Verdana" w:cs="Times New Roman"/>
          <w:vanish/>
          <w:sz w:val="24"/>
          <w:szCs w:val="24"/>
          <w:lang w:eastAsia="bg-BG"/>
        </w:rPr>
      </w:pPr>
      <w:r w:rsidRPr="00220113">
        <w:rPr>
          <w:rFonts w:ascii="Verdana" w:eastAsia="Times New Roman" w:hAnsi="Verdana" w:cs="Times New Roman"/>
          <w:vanish/>
          <w:sz w:val="24"/>
          <w:szCs w:val="24"/>
          <w:lang w:eastAsia="bg-BG"/>
        </w:rPr>
        <w:t> </w:t>
      </w:r>
    </w:p>
    <w:p w:rsidR="002868C7" w:rsidRPr="00220113" w:rsidRDefault="002868C7" w:rsidP="002868C7">
      <w:pPr>
        <w:shd w:val="clear" w:color="auto" w:fill="FFFFFF"/>
        <w:spacing w:after="0" w:line="75" w:lineRule="atLeast"/>
        <w:rPr>
          <w:rFonts w:ascii="Verdana" w:eastAsia="Times New Roman" w:hAnsi="Verdana" w:cs="Times New Roman"/>
          <w:vanish/>
          <w:sz w:val="24"/>
          <w:szCs w:val="24"/>
          <w:lang w:eastAsia="bg-BG"/>
        </w:rPr>
      </w:pPr>
      <w:r w:rsidRPr="00220113">
        <w:rPr>
          <w:rFonts w:ascii="Verdana" w:eastAsia="Times New Roman" w:hAnsi="Verdana" w:cs="Times New Roman"/>
          <w:vanish/>
          <w:sz w:val="24"/>
          <w:szCs w:val="24"/>
          <w:lang w:eastAsia="bg-BG"/>
        </w:rPr>
        <w:t> </w:t>
      </w:r>
    </w:p>
    <w:p w:rsidR="002868C7" w:rsidRPr="00220113" w:rsidRDefault="002868C7" w:rsidP="002868C7">
      <w:pPr>
        <w:shd w:val="clear" w:color="auto" w:fill="FFFFFF"/>
        <w:spacing w:after="0" w:line="75" w:lineRule="atLeast"/>
        <w:rPr>
          <w:rFonts w:ascii="Verdana" w:eastAsia="Times New Roman" w:hAnsi="Verdana" w:cs="Times New Roman"/>
          <w:vanish/>
          <w:sz w:val="24"/>
          <w:szCs w:val="24"/>
          <w:lang w:eastAsia="bg-BG"/>
        </w:rPr>
      </w:pPr>
      <w:r w:rsidRPr="00220113">
        <w:rPr>
          <w:rFonts w:ascii="Verdana" w:eastAsia="Times New Roman" w:hAnsi="Verdana" w:cs="Times New Roman"/>
          <w:vanish/>
          <w:sz w:val="24"/>
          <w:szCs w:val="24"/>
          <w:lang w:eastAsia="bg-BG"/>
        </w:rPr>
        <w:t> </w:t>
      </w:r>
    </w:p>
    <w:p w:rsidR="002868C7" w:rsidRPr="00220113" w:rsidRDefault="002868C7" w:rsidP="002868C7">
      <w:pPr>
        <w:shd w:val="clear" w:color="auto" w:fill="FFFFFF"/>
        <w:spacing w:after="0" w:line="75" w:lineRule="atLeast"/>
        <w:rPr>
          <w:rFonts w:ascii="Verdana" w:eastAsia="Times New Roman" w:hAnsi="Verdana" w:cs="Times New Roman"/>
          <w:vanish/>
          <w:sz w:val="24"/>
          <w:szCs w:val="24"/>
          <w:lang w:eastAsia="bg-BG"/>
        </w:rPr>
      </w:pPr>
      <w:r w:rsidRPr="00220113">
        <w:rPr>
          <w:rFonts w:ascii="Verdana" w:eastAsia="Times New Roman" w:hAnsi="Verdana" w:cs="Times New Roman"/>
          <w:vanish/>
          <w:sz w:val="24"/>
          <w:szCs w:val="24"/>
          <w:lang w:eastAsia="bg-BG"/>
        </w:rPr>
        <w:t> </w:t>
      </w:r>
    </w:p>
    <w:p w:rsidR="002868C7" w:rsidRDefault="002868C7" w:rsidP="002868C7">
      <w:pPr>
        <w:pStyle w:val="FootnoteText"/>
        <w:rPr>
          <w:lang w:val="bg-BG"/>
        </w:rPr>
      </w:pPr>
    </w:p>
    <w:p w:rsidR="001E470B" w:rsidRDefault="001E470B" w:rsidP="00853639">
      <w:pPr>
        <w:pStyle w:val="FootnoteText"/>
        <w:rPr>
          <w:lang w:val="bg-BG"/>
        </w:rPr>
      </w:pPr>
      <w:r>
        <w:t xml:space="preserve">   </w:t>
      </w:r>
    </w:p>
  </w:footnote>
  <w:footnote w:id="12">
    <w:p w:rsidR="001E470B" w:rsidRPr="007C3D97" w:rsidRDefault="001E470B" w:rsidP="00853639">
      <w:pPr>
        <w:pStyle w:val="FootnoteText"/>
        <w:rPr>
          <w:lang w:val="bg-BG"/>
        </w:rPr>
      </w:pPr>
      <w:r w:rsidRPr="007C3D97">
        <w:rPr>
          <w:rStyle w:val="FootnoteReference"/>
        </w:rPr>
        <w:footnoteRef/>
      </w:r>
      <w:r w:rsidRPr="007C3D97">
        <w:rPr>
          <w:lang w:val="bg-BG"/>
        </w:rPr>
        <w:t xml:space="preserve"> В този смисъл вж. Долапчиев, Н.</w:t>
      </w:r>
      <w:r>
        <w:rPr>
          <w:lang w:val="bg-BG"/>
        </w:rPr>
        <w:t xml:space="preserve"> </w:t>
      </w:r>
      <w:r w:rsidRPr="00694AB9">
        <w:t>Наказателно право, Обща част, С., БАН, 1994</w:t>
      </w:r>
      <w:r w:rsidRPr="007C3D97">
        <w:rPr>
          <w:lang w:val="bg-BG"/>
        </w:rPr>
        <w:t>, с. 485</w:t>
      </w:r>
      <w:r w:rsidRPr="007C3D97">
        <w:t xml:space="preserve"> </w:t>
      </w:r>
    </w:p>
  </w:footnote>
  <w:footnote w:id="13">
    <w:p w:rsidR="007F7B1E" w:rsidRPr="00010039" w:rsidRDefault="007F7B1E" w:rsidP="00853639">
      <w:pPr>
        <w:jc w:val="both"/>
      </w:pPr>
      <w:r>
        <w:rPr>
          <w:rStyle w:val="FootnoteReference"/>
        </w:rPr>
        <w:footnoteRef/>
      </w:r>
      <w:r>
        <w:rPr>
          <w:rFonts w:ascii="Times New Roman" w:hAnsi="Times New Roman" w:cs="Times New Roman"/>
          <w:sz w:val="20"/>
          <w:szCs w:val="20"/>
        </w:rPr>
        <w:t xml:space="preserve"> </w:t>
      </w:r>
      <w:r w:rsidRPr="005473E3">
        <w:rPr>
          <w:rFonts w:ascii="Times New Roman" w:hAnsi="Times New Roman" w:cs="Times New Roman"/>
          <w:sz w:val="20"/>
          <w:szCs w:val="20"/>
        </w:rPr>
        <w:t>Според решение  № 28 – 1930 – І-во н.</w:t>
      </w:r>
      <w:r>
        <w:rPr>
          <w:rFonts w:ascii="Times New Roman" w:hAnsi="Times New Roman" w:cs="Times New Roman"/>
          <w:sz w:val="20"/>
          <w:szCs w:val="20"/>
        </w:rPr>
        <w:t xml:space="preserve"> </w:t>
      </w:r>
      <w:r w:rsidRPr="005473E3">
        <w:rPr>
          <w:rFonts w:ascii="Times New Roman" w:hAnsi="Times New Roman" w:cs="Times New Roman"/>
          <w:sz w:val="20"/>
          <w:szCs w:val="20"/>
        </w:rPr>
        <w:t xml:space="preserve">о. на ВС на РБ съдът е длъжен да се произнесе по въпроса дали има обстоятелства, които увеличават или намаляват вината ..., като в случай на увеличаващи вината обстоятелства да определи по-голямо от средното наказание, при намаляващи – по-малко от средното, а при липса на едните и другите – да определи средното наказание. В този смисъл са и други решения от </w:t>
      </w:r>
      <w:r w:rsidR="00EF03AF">
        <w:rPr>
          <w:rFonts w:ascii="Times New Roman" w:hAnsi="Times New Roman" w:cs="Times New Roman"/>
          <w:sz w:val="20"/>
          <w:szCs w:val="20"/>
        </w:rPr>
        <w:t>тогава</w:t>
      </w:r>
      <w:r w:rsidRPr="005473E3">
        <w:rPr>
          <w:rFonts w:ascii="Times New Roman" w:hAnsi="Times New Roman" w:cs="Times New Roman"/>
          <w:sz w:val="20"/>
          <w:szCs w:val="20"/>
        </w:rPr>
        <w:t>: Р. № 349 – 1900 – І; Р. № 753 – 1927 – ІІ; Р. № 545 – 1930 – І</w:t>
      </w:r>
      <w:r w:rsidR="00EF03AF">
        <w:rPr>
          <w:rFonts w:ascii="Times New Roman" w:hAnsi="Times New Roman" w:cs="Times New Roman"/>
          <w:sz w:val="20"/>
          <w:szCs w:val="20"/>
        </w:rPr>
        <w:t>,</w:t>
      </w:r>
      <w:r w:rsidRPr="005473E3">
        <w:rPr>
          <w:rFonts w:ascii="Times New Roman" w:hAnsi="Times New Roman" w:cs="Times New Roman"/>
          <w:sz w:val="20"/>
          <w:szCs w:val="20"/>
        </w:rPr>
        <w:t xml:space="preserve"> </w:t>
      </w:r>
      <w:r w:rsidRPr="007C3D97">
        <w:rPr>
          <w:rFonts w:ascii="Times New Roman" w:hAnsi="Times New Roman" w:cs="Times New Roman"/>
          <w:sz w:val="20"/>
          <w:szCs w:val="20"/>
          <w:lang w:val="en-AU"/>
        </w:rPr>
        <w:t>Р. № 398 – 1945 – ІІ</w:t>
      </w:r>
      <w:r w:rsidRPr="007C3D97">
        <w:rPr>
          <w:rFonts w:ascii="Times New Roman" w:hAnsi="Times New Roman" w:cs="Times New Roman"/>
          <w:sz w:val="20"/>
          <w:szCs w:val="20"/>
        </w:rPr>
        <w:t>.</w:t>
      </w:r>
    </w:p>
  </w:footnote>
  <w:footnote w:id="14">
    <w:p w:rsidR="00B76B28" w:rsidRDefault="00B76B28" w:rsidP="00853639">
      <w:pPr>
        <w:pStyle w:val="FootnoteText"/>
        <w:jc w:val="both"/>
        <w:rPr>
          <w:lang w:val="bg-BG"/>
        </w:rPr>
      </w:pPr>
      <w:r>
        <w:rPr>
          <w:rStyle w:val="FootnoteReference"/>
        </w:rPr>
        <w:footnoteRef/>
      </w:r>
      <w:r>
        <w:rPr>
          <w:lang w:val="bg-BG"/>
        </w:rPr>
        <w:t xml:space="preserve"> В</w:t>
      </w:r>
      <w:r>
        <w:t xml:space="preserve"> тези случаи според разпоредбата на чл.67 съдът можел: т. 1 </w:t>
      </w:r>
      <w:r w:rsidR="00992CCC">
        <w:rPr>
          <w:lang w:val="bg-BG"/>
        </w:rPr>
        <w:t xml:space="preserve">- </w:t>
      </w:r>
      <w:r>
        <w:t xml:space="preserve">да удвои най-тежкото наказание; т. 2 </w:t>
      </w:r>
      <w:r w:rsidR="00992CCC">
        <w:rPr>
          <w:lang w:val="bg-BG"/>
        </w:rPr>
        <w:t xml:space="preserve">- </w:t>
      </w:r>
      <w:r>
        <w:t xml:space="preserve">ако наложеното най-тежко наказание е 15-годишен строг тъмничен затвор, да го увеличи до 20 години; т. 3 </w:t>
      </w:r>
      <w:r w:rsidR="00992CCC">
        <w:rPr>
          <w:lang w:val="bg-BG"/>
        </w:rPr>
        <w:t xml:space="preserve">- </w:t>
      </w:r>
      <w:r>
        <w:t>ако е то 3-годишен тъмничен затвор</w:t>
      </w:r>
      <w:r w:rsidR="00EF03AF">
        <w:rPr>
          <w:lang w:val="bg-BG"/>
        </w:rPr>
        <w:t>,</w:t>
      </w:r>
      <w:r>
        <w:t xml:space="preserve"> да го увеличи до 4 години; т. 4 </w:t>
      </w:r>
      <w:r w:rsidR="00992CCC">
        <w:rPr>
          <w:lang w:val="bg-BG"/>
        </w:rPr>
        <w:t xml:space="preserve">- </w:t>
      </w:r>
      <w:r>
        <w:t xml:space="preserve">ако най-тежкото наказание е запиране или глоба, то и в двата случая </w:t>
      </w:r>
      <w:r w:rsidR="00EF03AF">
        <w:rPr>
          <w:lang w:val="bg-BG"/>
        </w:rPr>
        <w:t xml:space="preserve">наказанието </w:t>
      </w:r>
      <w:r>
        <w:t>може</w:t>
      </w:r>
      <w:r w:rsidR="002F2D0B">
        <w:rPr>
          <w:lang w:val="bg-BG"/>
        </w:rPr>
        <w:t>ло</w:t>
      </w:r>
      <w:r>
        <w:t xml:space="preserve"> да се наложи най-много в двоен размер; ако пък гл</w:t>
      </w:r>
      <w:r w:rsidR="00EF03AF">
        <w:rPr>
          <w:lang w:val="bg-BG"/>
        </w:rPr>
        <w:t>о</w:t>
      </w:r>
      <w:r>
        <w:t>бата е единствено наказание и в най-висок размер, то наедно с нея може</w:t>
      </w:r>
      <w:r w:rsidR="002F2D0B">
        <w:rPr>
          <w:lang w:val="bg-BG"/>
        </w:rPr>
        <w:t xml:space="preserve">ло </w:t>
      </w:r>
      <w:r>
        <w:t xml:space="preserve"> да </w:t>
      </w:r>
      <w:r w:rsidR="002F2D0B">
        <w:rPr>
          <w:lang w:val="bg-BG"/>
        </w:rPr>
        <w:t xml:space="preserve">се </w:t>
      </w:r>
      <w:r>
        <w:t xml:space="preserve">наложи и тъмничен затвор до 6 месеца; </w:t>
      </w:r>
      <w:r w:rsidR="002F2D0B">
        <w:rPr>
          <w:lang w:val="bg-BG"/>
        </w:rPr>
        <w:t xml:space="preserve">Според </w:t>
      </w:r>
      <w:r w:rsidRPr="002F2D0B">
        <w:t>забележка</w:t>
      </w:r>
      <w:r w:rsidR="002F2D0B" w:rsidRPr="002F2D0B">
        <w:rPr>
          <w:lang w:val="bg-BG"/>
        </w:rPr>
        <w:t xml:space="preserve">та в </w:t>
      </w:r>
      <w:r w:rsidR="00EF03AF">
        <w:rPr>
          <w:lang w:val="bg-BG"/>
        </w:rPr>
        <w:t xml:space="preserve">края на </w:t>
      </w:r>
      <w:r w:rsidR="002F2D0B" w:rsidRPr="002F2D0B">
        <w:rPr>
          <w:lang w:val="bg-BG"/>
        </w:rPr>
        <w:t>текста</w:t>
      </w:r>
      <w:r>
        <w:t xml:space="preserve"> в първия случай удвоеното най-тежко наказание не трябва</w:t>
      </w:r>
      <w:r w:rsidR="002F2D0B">
        <w:rPr>
          <w:lang w:val="bg-BG"/>
        </w:rPr>
        <w:t>ло</w:t>
      </w:r>
      <w:r>
        <w:t xml:space="preserve"> да надмин</w:t>
      </w:r>
      <w:r w:rsidR="00EB13F2">
        <w:rPr>
          <w:lang w:val="bg-BG"/>
        </w:rPr>
        <w:t>а</w:t>
      </w:r>
      <w:r>
        <w:t>ва 15-годишен строг тъмничен затвор и 3-годишен тъмничен затвор</w:t>
      </w:r>
      <w:r w:rsidR="00EF03AF">
        <w:rPr>
          <w:lang w:val="bg-BG"/>
        </w:rPr>
        <w:t>.</w:t>
      </w:r>
    </w:p>
  </w:footnote>
  <w:footnote w:id="15">
    <w:p w:rsidR="00694AB9" w:rsidRPr="00694AB9" w:rsidRDefault="00694AB9" w:rsidP="00853639">
      <w:pPr>
        <w:spacing w:line="240" w:lineRule="auto"/>
        <w:jc w:val="both"/>
        <w:rPr>
          <w:rFonts w:ascii="Times New Roman" w:hAnsi="Times New Roman" w:cs="Times New Roman"/>
          <w:sz w:val="20"/>
          <w:szCs w:val="20"/>
        </w:rPr>
      </w:pPr>
      <w:r>
        <w:rPr>
          <w:rStyle w:val="FootnoteReference"/>
        </w:rPr>
        <w:footnoteRef/>
      </w:r>
      <w:r>
        <w:t xml:space="preserve"> </w:t>
      </w:r>
      <w:r w:rsidRPr="00694AB9">
        <w:rPr>
          <w:rFonts w:ascii="Times New Roman" w:hAnsi="Times New Roman" w:cs="Times New Roman"/>
          <w:sz w:val="20"/>
          <w:szCs w:val="20"/>
        </w:rPr>
        <w:t xml:space="preserve">Отчитайки тази им характеристика, Н. Долапчиев ги нарича общи законоустановени намаляващи наказанието обстоятелства – вж. </w:t>
      </w:r>
      <w:r w:rsidR="00992CCC">
        <w:rPr>
          <w:rFonts w:ascii="Times New Roman" w:hAnsi="Times New Roman" w:cs="Times New Roman"/>
          <w:sz w:val="20"/>
          <w:szCs w:val="20"/>
        </w:rPr>
        <w:t>Ц</w:t>
      </w:r>
      <w:r w:rsidR="001E470B">
        <w:rPr>
          <w:rFonts w:ascii="Times New Roman" w:hAnsi="Times New Roman" w:cs="Times New Roman"/>
          <w:sz w:val="20"/>
          <w:szCs w:val="20"/>
        </w:rPr>
        <w:t>ит.съч.</w:t>
      </w:r>
      <w:r w:rsidRPr="00694AB9">
        <w:rPr>
          <w:rFonts w:ascii="Times New Roman" w:hAnsi="Times New Roman" w:cs="Times New Roman"/>
          <w:sz w:val="20"/>
          <w:szCs w:val="20"/>
        </w:rPr>
        <w:t>, с. 486</w:t>
      </w:r>
      <w:r w:rsidR="00992CCC">
        <w:rPr>
          <w:rFonts w:ascii="Times New Roman" w:hAnsi="Times New Roman" w:cs="Times New Roman"/>
          <w:sz w:val="20"/>
          <w:szCs w:val="20"/>
        </w:rPr>
        <w:t xml:space="preserve"> </w:t>
      </w:r>
      <w:r w:rsidRPr="00694AB9">
        <w:rPr>
          <w:rFonts w:ascii="Times New Roman" w:hAnsi="Times New Roman" w:cs="Times New Roman"/>
          <w:sz w:val="20"/>
          <w:szCs w:val="20"/>
        </w:rPr>
        <w:t>-</w:t>
      </w:r>
      <w:r w:rsidR="00992CCC">
        <w:rPr>
          <w:rFonts w:ascii="Times New Roman" w:hAnsi="Times New Roman" w:cs="Times New Roman"/>
          <w:sz w:val="20"/>
          <w:szCs w:val="20"/>
        </w:rPr>
        <w:t xml:space="preserve"> </w:t>
      </w:r>
      <w:r w:rsidRPr="00694AB9">
        <w:rPr>
          <w:rFonts w:ascii="Times New Roman" w:hAnsi="Times New Roman" w:cs="Times New Roman"/>
          <w:sz w:val="20"/>
          <w:szCs w:val="20"/>
        </w:rPr>
        <w:t xml:space="preserve">487  </w:t>
      </w:r>
    </w:p>
  </w:footnote>
  <w:footnote w:id="16">
    <w:p w:rsidR="00B76B28" w:rsidRDefault="00B76B28" w:rsidP="00853639">
      <w:pPr>
        <w:pStyle w:val="FootnoteText"/>
        <w:jc w:val="both"/>
        <w:rPr>
          <w:lang w:val="bg-BG"/>
        </w:rPr>
      </w:pPr>
      <w:r>
        <w:rPr>
          <w:rStyle w:val="FootnoteReference"/>
        </w:rPr>
        <w:footnoteRef/>
      </w:r>
      <w:r>
        <w:t xml:space="preserve"> </w:t>
      </w:r>
      <w:r>
        <w:rPr>
          <w:lang w:val="bg-BG"/>
        </w:rPr>
        <w:t xml:space="preserve">Вж. </w:t>
      </w:r>
      <w:r>
        <w:t xml:space="preserve">Р. № 150/1901 г. и Р.№ 55/1904 г., и двете на </w:t>
      </w:r>
      <w:r w:rsidR="000A4DE1">
        <w:t>I</w:t>
      </w:r>
      <w:r>
        <w:t>-во н.о. на ВКС на РБ</w:t>
      </w:r>
      <w:r>
        <w:rPr>
          <w:lang w:val="bg-BG"/>
        </w:rPr>
        <w:t>.</w:t>
      </w:r>
    </w:p>
  </w:footnote>
  <w:footnote w:id="17">
    <w:p w:rsidR="00B76B28" w:rsidRDefault="00B76B28" w:rsidP="00853639">
      <w:pPr>
        <w:pStyle w:val="FootnoteText"/>
        <w:jc w:val="both"/>
        <w:rPr>
          <w:lang w:val="bg-BG"/>
        </w:rPr>
      </w:pPr>
      <w:r>
        <w:rPr>
          <w:rStyle w:val="FootnoteReference"/>
        </w:rPr>
        <w:footnoteRef/>
      </w:r>
      <w:r>
        <w:t xml:space="preserve"> </w:t>
      </w:r>
      <w:r>
        <w:rPr>
          <w:lang w:val="bg-BG"/>
        </w:rPr>
        <w:t xml:space="preserve">Според </w:t>
      </w:r>
      <w:r>
        <w:t>Р. № 473 – 1945 – І “</w:t>
      </w:r>
      <w:r>
        <w:rPr>
          <w:lang w:val="bg-BG"/>
        </w:rPr>
        <w:t>н</w:t>
      </w:r>
      <w:r>
        <w:t>а кое от предвидените две наказания ще се спре съдът, зависи от него и затова той не е длъжен да излага съображения. Но веднъж спрял се на едно от двете наказания, съдът трябва да определи степента на вината...”</w:t>
      </w:r>
      <w:r>
        <w:rPr>
          <w:lang w:val="bg-BG"/>
        </w:rPr>
        <w:t>.</w:t>
      </w:r>
    </w:p>
  </w:footnote>
  <w:footnote w:id="18">
    <w:p w:rsidR="00B76B28" w:rsidRDefault="00B76B28" w:rsidP="00853639">
      <w:pPr>
        <w:jc w:val="both"/>
      </w:pPr>
      <w:r>
        <w:rPr>
          <w:rStyle w:val="FootnoteReference"/>
          <w:sz w:val="20"/>
          <w:szCs w:val="20"/>
        </w:rPr>
        <w:footnoteRef/>
      </w:r>
      <w:r>
        <w:rPr>
          <w:sz w:val="20"/>
          <w:szCs w:val="20"/>
        </w:rPr>
        <w:t xml:space="preserve"> </w:t>
      </w:r>
      <w:r w:rsidR="00AD24B2">
        <w:rPr>
          <w:rFonts w:ascii="Times New Roman" w:hAnsi="Times New Roman" w:cs="Times New Roman"/>
          <w:sz w:val="20"/>
          <w:szCs w:val="20"/>
        </w:rPr>
        <w:t xml:space="preserve">В изброителни норми </w:t>
      </w:r>
      <w:r w:rsidR="00FB158B">
        <w:rPr>
          <w:rFonts w:ascii="Times New Roman" w:hAnsi="Times New Roman" w:cs="Times New Roman"/>
          <w:sz w:val="20"/>
          <w:szCs w:val="20"/>
        </w:rPr>
        <w:t xml:space="preserve">в </w:t>
      </w:r>
      <w:r w:rsidR="00FB158B" w:rsidRPr="00FB158B">
        <w:rPr>
          <w:rFonts w:ascii="Times New Roman" w:hAnsi="Times New Roman" w:cs="Times New Roman"/>
          <w:sz w:val="20"/>
          <w:szCs w:val="20"/>
        </w:rPr>
        <w:t>НЗ на Италия от 1930 г.</w:t>
      </w:r>
      <w:r w:rsidR="00FB158B" w:rsidRPr="00EB13F2">
        <w:rPr>
          <w:rFonts w:ascii="Times New Roman" w:hAnsi="Times New Roman" w:cs="Times New Roman"/>
          <w:sz w:val="24"/>
          <w:szCs w:val="24"/>
        </w:rPr>
        <w:t xml:space="preserve"> </w:t>
      </w:r>
      <w:r w:rsidR="00AD24B2">
        <w:rPr>
          <w:rFonts w:ascii="Times New Roman" w:hAnsi="Times New Roman" w:cs="Times New Roman"/>
          <w:sz w:val="20"/>
          <w:szCs w:val="20"/>
        </w:rPr>
        <w:t xml:space="preserve">като отегчаващи </w:t>
      </w:r>
      <w:r w:rsidR="00992CCC">
        <w:rPr>
          <w:rFonts w:ascii="Times New Roman" w:hAnsi="Times New Roman" w:cs="Times New Roman"/>
          <w:sz w:val="20"/>
          <w:szCs w:val="20"/>
        </w:rPr>
        <w:t xml:space="preserve">обстоятелства </w:t>
      </w:r>
      <w:r w:rsidR="00AD24B2">
        <w:rPr>
          <w:rFonts w:ascii="Times New Roman" w:hAnsi="Times New Roman" w:cs="Times New Roman"/>
          <w:sz w:val="20"/>
          <w:szCs w:val="20"/>
        </w:rPr>
        <w:t xml:space="preserve">били фиксирани: низки или лекомислени подбуди; цел да се прикрие друго някакво престъпление или да бъдат придобити ползите или отстранена наказуемостта за друго преди това извършено престъпление; когато престъплението е било извършено с жестокост; когато виновният е извършил престъплението, самоволно отлъчвайки се от задържане за </w:t>
      </w:r>
      <w:r w:rsidR="00992CCC">
        <w:rPr>
          <w:rFonts w:ascii="Times New Roman" w:hAnsi="Times New Roman" w:cs="Times New Roman"/>
          <w:sz w:val="20"/>
          <w:szCs w:val="20"/>
        </w:rPr>
        <w:t xml:space="preserve">предходно </w:t>
      </w:r>
      <w:r w:rsidR="00AD24B2">
        <w:rPr>
          <w:rFonts w:ascii="Times New Roman" w:hAnsi="Times New Roman" w:cs="Times New Roman"/>
          <w:sz w:val="20"/>
          <w:szCs w:val="20"/>
        </w:rPr>
        <w:t xml:space="preserve">престъпление; когато е било действано користно при престъпления против собствеността и на пострадалия е била причинена значителна имуществена вреда; когато са били отегчени или е бил направен опит да бъдат отегчени последиците от престъплението; когато престъплението е било извършено при злоупотреба с власт или при нарушение на задължения, свързани  с изпълнение на някаква обществена функция; когато деянието е било извършено против длъжностно лице, вероизповеден служител или представител на чужда държава, по време когато те са изпълнявали службата си; когато деянието е било извършено посредством злоупотреба с домашна власт, </w:t>
      </w:r>
      <w:r w:rsidR="00E7768B">
        <w:rPr>
          <w:rFonts w:ascii="Times New Roman" w:hAnsi="Times New Roman" w:cs="Times New Roman"/>
          <w:sz w:val="20"/>
          <w:szCs w:val="20"/>
        </w:rPr>
        <w:t>отношения работник-работодател,</w:t>
      </w:r>
      <w:r w:rsidR="00AD24B2">
        <w:rPr>
          <w:rFonts w:ascii="Times New Roman" w:hAnsi="Times New Roman" w:cs="Times New Roman"/>
          <w:sz w:val="20"/>
          <w:szCs w:val="20"/>
        </w:rPr>
        <w:t xml:space="preserve"> съжителство и гостоприемство. А </w:t>
      </w:r>
      <w:r w:rsidR="00992CCC">
        <w:rPr>
          <w:rFonts w:ascii="Times New Roman" w:hAnsi="Times New Roman" w:cs="Times New Roman"/>
          <w:sz w:val="20"/>
          <w:szCs w:val="20"/>
        </w:rPr>
        <w:t xml:space="preserve">като </w:t>
      </w:r>
      <w:r w:rsidR="00AD24B2">
        <w:rPr>
          <w:rFonts w:ascii="Times New Roman" w:hAnsi="Times New Roman" w:cs="Times New Roman"/>
          <w:sz w:val="20"/>
          <w:szCs w:val="20"/>
        </w:rPr>
        <w:t>смекчаващи са били</w:t>
      </w:r>
      <w:r w:rsidR="00992CCC">
        <w:rPr>
          <w:rFonts w:ascii="Times New Roman" w:hAnsi="Times New Roman" w:cs="Times New Roman"/>
          <w:sz w:val="20"/>
          <w:szCs w:val="20"/>
        </w:rPr>
        <w:t xml:space="preserve"> изброени</w:t>
      </w:r>
      <w:r w:rsidR="00AD24B2">
        <w:rPr>
          <w:rFonts w:ascii="Times New Roman" w:hAnsi="Times New Roman" w:cs="Times New Roman"/>
          <w:sz w:val="20"/>
          <w:szCs w:val="20"/>
        </w:rPr>
        <w:t>: подбуда от нравствено или обществено значение; деецът е бил в раздразнено състояние, предизвикано от чуждо незаконно поведение; действал е под влияние на тълпа и в състояние на смущение; когато</w:t>
      </w:r>
      <w:r w:rsidR="00992CCC">
        <w:rPr>
          <w:rFonts w:ascii="Times New Roman" w:hAnsi="Times New Roman" w:cs="Times New Roman"/>
          <w:sz w:val="20"/>
          <w:szCs w:val="20"/>
        </w:rPr>
        <w:t xml:space="preserve"> вредата</w:t>
      </w:r>
      <w:r w:rsidR="00AD24B2">
        <w:rPr>
          <w:rFonts w:ascii="Times New Roman" w:hAnsi="Times New Roman" w:cs="Times New Roman"/>
          <w:sz w:val="20"/>
          <w:szCs w:val="20"/>
        </w:rPr>
        <w:t xml:space="preserve"> от престъпното деяние е била съвършено малка; когато наред с поведението на дееца за достигане на престъпния резултат е действал виновно и пострадалият; когато преди постановяването на присъдата </w:t>
      </w:r>
      <w:r w:rsidR="00992CCC">
        <w:rPr>
          <w:rFonts w:ascii="Times New Roman" w:hAnsi="Times New Roman" w:cs="Times New Roman"/>
          <w:sz w:val="20"/>
          <w:szCs w:val="20"/>
        </w:rPr>
        <w:t>вредата</w:t>
      </w:r>
      <w:r w:rsidR="00AD24B2">
        <w:rPr>
          <w:rFonts w:ascii="Times New Roman" w:hAnsi="Times New Roman" w:cs="Times New Roman"/>
          <w:sz w:val="20"/>
          <w:szCs w:val="20"/>
        </w:rPr>
        <w:t xml:space="preserve"> е била напълно поправена. </w:t>
      </w:r>
    </w:p>
  </w:footnote>
  <w:footnote w:id="19">
    <w:p w:rsidR="009766BC" w:rsidRPr="00220113" w:rsidRDefault="009766BC" w:rsidP="00853639">
      <w:pPr>
        <w:pStyle w:val="m"/>
        <w:ind w:firstLine="0"/>
        <w:rPr>
          <w:sz w:val="20"/>
          <w:szCs w:val="20"/>
        </w:rPr>
      </w:pPr>
      <w:r w:rsidRPr="00220113">
        <w:rPr>
          <w:rStyle w:val="FootnoteReference"/>
          <w:sz w:val="20"/>
          <w:szCs w:val="20"/>
        </w:rPr>
        <w:footnoteRef/>
      </w:r>
      <w:r w:rsidRPr="00220113">
        <w:rPr>
          <w:sz w:val="20"/>
          <w:szCs w:val="20"/>
        </w:rPr>
        <w:t xml:space="preserve"> </w:t>
      </w:r>
      <w:bookmarkStart w:id="0" w:name="to_paragraph_id378491"/>
      <w:bookmarkEnd w:id="0"/>
      <w:r w:rsidR="00220113">
        <w:rPr>
          <w:sz w:val="20"/>
          <w:szCs w:val="20"/>
        </w:rPr>
        <w:t>О</w:t>
      </w:r>
      <w:r w:rsidRPr="00220113">
        <w:rPr>
          <w:sz w:val="20"/>
          <w:szCs w:val="20"/>
        </w:rPr>
        <w:t>бн., ДВ., бр. 124 от 1.09.1925 г., в сила от 1.09.1925 г., отм., бр. 71 от 27.03.1948 г.</w:t>
      </w:r>
    </w:p>
    <w:p w:rsidR="009766BC" w:rsidRPr="00220113" w:rsidRDefault="009766BC" w:rsidP="00853639">
      <w:pPr>
        <w:pStyle w:val="FootnoteText"/>
        <w:rPr>
          <w:lang w:val="bg-BG"/>
        </w:rPr>
      </w:pPr>
    </w:p>
  </w:footnote>
  <w:footnote w:id="20">
    <w:p w:rsidR="00220113" w:rsidRPr="00220113" w:rsidRDefault="00B76B28" w:rsidP="00853639">
      <w:pPr>
        <w:pStyle w:val="m"/>
        <w:ind w:firstLine="0"/>
        <w:rPr>
          <w:vanish/>
          <w:sz w:val="20"/>
          <w:szCs w:val="20"/>
        </w:rPr>
      </w:pPr>
      <w:r w:rsidRPr="00220113">
        <w:rPr>
          <w:rStyle w:val="FootnoteReference"/>
          <w:sz w:val="20"/>
          <w:szCs w:val="20"/>
        </w:rPr>
        <w:footnoteRef/>
      </w:r>
      <w:r w:rsidRPr="00220113">
        <w:rPr>
          <w:sz w:val="20"/>
          <w:szCs w:val="20"/>
        </w:rPr>
        <w:t xml:space="preserve">  Обн., ДВ, бр. 21 от 28.01.49 г.</w:t>
      </w:r>
      <w:r w:rsidR="00220113" w:rsidRPr="00220113">
        <w:rPr>
          <w:sz w:val="20"/>
          <w:szCs w:val="20"/>
        </w:rPr>
        <w:t xml:space="preserve"> отм., Изв., бр. 12 от 10.02.1956 г., в сила от 18.02.1956 г.</w:t>
      </w:r>
      <w:r w:rsidR="00220113" w:rsidRPr="00220113">
        <w:rPr>
          <w:vanish/>
          <w:sz w:val="20"/>
          <w:szCs w:val="20"/>
        </w:rPr>
        <w:t> </w:t>
      </w:r>
    </w:p>
    <w:p w:rsidR="00220113" w:rsidRPr="00220113" w:rsidRDefault="00220113" w:rsidP="00220113">
      <w:pPr>
        <w:shd w:val="clear" w:color="auto" w:fill="FFFFFF"/>
        <w:spacing w:after="0" w:line="75" w:lineRule="atLeast"/>
        <w:rPr>
          <w:rFonts w:ascii="Times New Roman" w:eastAsia="Times New Roman" w:hAnsi="Times New Roman" w:cs="Times New Roman"/>
          <w:vanish/>
          <w:sz w:val="20"/>
          <w:szCs w:val="20"/>
          <w:lang w:eastAsia="bg-BG"/>
        </w:rPr>
      </w:pPr>
      <w:r w:rsidRPr="00220113">
        <w:rPr>
          <w:rFonts w:ascii="Times New Roman" w:eastAsia="Times New Roman" w:hAnsi="Times New Roman" w:cs="Times New Roman"/>
          <w:vanish/>
          <w:sz w:val="20"/>
          <w:szCs w:val="20"/>
          <w:lang w:eastAsia="bg-BG"/>
        </w:rPr>
        <w:t> </w:t>
      </w:r>
    </w:p>
    <w:p w:rsidR="00220113" w:rsidRPr="00220113" w:rsidRDefault="00220113" w:rsidP="00220113">
      <w:pPr>
        <w:shd w:val="clear" w:color="auto" w:fill="FFFFFF"/>
        <w:spacing w:after="0" w:line="75" w:lineRule="atLeast"/>
        <w:rPr>
          <w:rFonts w:ascii="Times New Roman" w:eastAsia="Times New Roman" w:hAnsi="Times New Roman" w:cs="Times New Roman"/>
          <w:vanish/>
          <w:sz w:val="20"/>
          <w:szCs w:val="20"/>
          <w:lang w:eastAsia="bg-BG"/>
        </w:rPr>
      </w:pPr>
      <w:r w:rsidRPr="00220113">
        <w:rPr>
          <w:rFonts w:ascii="Times New Roman" w:eastAsia="Times New Roman" w:hAnsi="Times New Roman" w:cs="Times New Roman"/>
          <w:vanish/>
          <w:sz w:val="20"/>
          <w:szCs w:val="20"/>
          <w:lang w:eastAsia="bg-BG"/>
        </w:rPr>
        <w:t> </w:t>
      </w:r>
    </w:p>
    <w:p w:rsidR="00220113" w:rsidRPr="00220113" w:rsidRDefault="00220113" w:rsidP="00220113">
      <w:pPr>
        <w:shd w:val="clear" w:color="auto" w:fill="FFFFFF"/>
        <w:spacing w:after="0" w:line="75" w:lineRule="atLeast"/>
        <w:rPr>
          <w:rFonts w:ascii="Times New Roman" w:eastAsia="Times New Roman" w:hAnsi="Times New Roman" w:cs="Times New Roman"/>
          <w:vanish/>
          <w:sz w:val="20"/>
          <w:szCs w:val="20"/>
          <w:lang w:eastAsia="bg-BG"/>
        </w:rPr>
      </w:pPr>
      <w:r w:rsidRPr="00220113">
        <w:rPr>
          <w:rFonts w:ascii="Times New Roman" w:eastAsia="Times New Roman" w:hAnsi="Times New Roman" w:cs="Times New Roman"/>
          <w:vanish/>
          <w:sz w:val="20"/>
          <w:szCs w:val="20"/>
          <w:lang w:eastAsia="bg-BG"/>
        </w:rPr>
        <w:t> </w:t>
      </w:r>
    </w:p>
    <w:p w:rsidR="00B76B28" w:rsidRPr="00220113" w:rsidRDefault="00B76B28" w:rsidP="00B76B28">
      <w:pPr>
        <w:pStyle w:val="FootnoteText"/>
        <w:ind w:firstLine="708"/>
        <w:rPr>
          <w:lang w:val="bg-BG"/>
        </w:rPr>
      </w:pPr>
    </w:p>
  </w:footnote>
  <w:footnote w:id="21">
    <w:p w:rsidR="00B76B28" w:rsidRPr="008F0E19" w:rsidRDefault="00B76B28" w:rsidP="00D24855">
      <w:pPr>
        <w:pStyle w:val="FootnoteText"/>
        <w:rPr>
          <w:lang w:val="bg-BG"/>
        </w:rPr>
      </w:pPr>
      <w:r>
        <w:rPr>
          <w:rStyle w:val="FootnoteReference"/>
        </w:rPr>
        <w:footnoteRef/>
      </w:r>
      <w:r>
        <w:t xml:space="preserve">  </w:t>
      </w:r>
      <w:r>
        <w:rPr>
          <w:lang w:val="bg-BG"/>
        </w:rPr>
        <w:t>О</w:t>
      </w:r>
      <w:r>
        <w:t>бн., ДВ, бр. 13 от 13.02.</w:t>
      </w:r>
      <w:r>
        <w:rPr>
          <w:lang w:val="bg-BG"/>
        </w:rPr>
        <w:t>19</w:t>
      </w:r>
      <w:r>
        <w:t>51 г.</w:t>
      </w:r>
      <w:r w:rsidR="008F0E19">
        <w:rPr>
          <w:lang w:val="bg-BG"/>
        </w:rPr>
        <w:t xml:space="preserve">, в сила 13.03.1951 г. </w:t>
      </w:r>
    </w:p>
  </w:footnote>
  <w:footnote w:id="22">
    <w:p w:rsidR="00B76B28" w:rsidRPr="008F0E19" w:rsidRDefault="00B76B28" w:rsidP="00D24855">
      <w:pPr>
        <w:pStyle w:val="FootnoteText"/>
        <w:rPr>
          <w:lang w:val="bg-BG"/>
        </w:rPr>
      </w:pPr>
      <w:r>
        <w:rPr>
          <w:rStyle w:val="FootnoteReference"/>
        </w:rPr>
        <w:footnoteRef/>
      </w:r>
      <w:r>
        <w:t xml:space="preserve"> </w:t>
      </w:r>
      <w:r>
        <w:rPr>
          <w:lang w:val="bg-BG"/>
        </w:rPr>
        <w:t xml:space="preserve"> Обн.,</w:t>
      </w:r>
      <w:r>
        <w:t xml:space="preserve"> ДВ, бр. 12 от 10</w:t>
      </w:r>
      <w:r>
        <w:rPr>
          <w:lang w:val="bg-BG"/>
        </w:rPr>
        <w:t>.02.</w:t>
      </w:r>
      <w:r>
        <w:t xml:space="preserve"> 1956 г.</w:t>
      </w:r>
      <w:r w:rsidR="008F0E19">
        <w:rPr>
          <w:lang w:val="bg-BG"/>
        </w:rPr>
        <w:t xml:space="preserve"> в сила от 17.02.1956 г., отм. бр. 26 от 02.04.68 г., в сила на 01.05.1968 г.  </w:t>
      </w:r>
    </w:p>
  </w:footnote>
  <w:footnote w:id="23">
    <w:p w:rsidR="00F84B1F" w:rsidRPr="00335B1A" w:rsidRDefault="00F84B1F" w:rsidP="00853639">
      <w:pPr>
        <w:pStyle w:val="FootnoteText"/>
        <w:rPr>
          <w:lang w:val="bg-BG"/>
        </w:rPr>
      </w:pPr>
      <w:r w:rsidRPr="00335B1A">
        <w:rPr>
          <w:rStyle w:val="FootnoteReference"/>
        </w:rPr>
        <w:footnoteRef/>
      </w:r>
      <w:r w:rsidRPr="00335B1A">
        <w:t xml:space="preserve"> </w:t>
      </w:r>
      <w:r w:rsidRPr="00335B1A">
        <w:rPr>
          <w:lang w:val="bg-BG"/>
        </w:rPr>
        <w:t>В</w:t>
      </w:r>
      <w:r w:rsidRPr="00335B1A">
        <w:t xml:space="preserve">ж. </w:t>
      </w:r>
      <w:r w:rsidR="007B7C80">
        <w:rPr>
          <w:lang w:val="bg-BG"/>
        </w:rPr>
        <w:t xml:space="preserve">например </w:t>
      </w:r>
      <w:r w:rsidRPr="00335B1A">
        <w:t>чл. 109, ал. 4</w:t>
      </w:r>
      <w:r w:rsidR="007B7C80">
        <w:rPr>
          <w:lang w:val="bg-BG"/>
        </w:rPr>
        <w:t>, чл. 123, ал. 4, чл. 321, ал. 5, чл. 321а, ал. 4</w:t>
      </w:r>
      <w:r w:rsidRPr="00335B1A">
        <w:t xml:space="preserve"> НК и др. </w:t>
      </w:r>
      <w:r w:rsidRPr="00335B1A">
        <w:rPr>
          <w:lang w:val="bg-BG"/>
        </w:rPr>
        <w:t>п</w:t>
      </w:r>
      <w:r w:rsidRPr="00335B1A">
        <w:t>одобни</w:t>
      </w:r>
      <w:r w:rsidRPr="00335B1A">
        <w:rPr>
          <w:lang w:val="bg-BG"/>
        </w:rPr>
        <w:t>.</w:t>
      </w:r>
    </w:p>
  </w:footnote>
  <w:footnote w:id="24">
    <w:p w:rsidR="0031644C" w:rsidRPr="0031644C" w:rsidRDefault="00E868E6" w:rsidP="00267C85">
      <w:pPr>
        <w:pStyle w:val="FootnoteText"/>
        <w:jc w:val="both"/>
        <w:rPr>
          <w:lang w:val="bg-BG"/>
        </w:rPr>
      </w:pPr>
      <w:bookmarkStart w:id="1" w:name="_GoBack"/>
      <w:bookmarkEnd w:id="1"/>
      <w:r>
        <w:rPr>
          <w:rStyle w:val="FootnoteReference"/>
        </w:rPr>
        <w:footnoteRef/>
      </w:r>
      <w:r>
        <w:t xml:space="preserve"> </w:t>
      </w:r>
      <w:r>
        <w:rPr>
          <w:lang w:val="bg-BG"/>
        </w:rPr>
        <w:t xml:space="preserve">Идеята за уточняване пределите на съдебното усмотрение при определяне на наказанието е била изложена в трудове на български юристи, съвременници на разгледаното минало българско законодателство. Застъпена е и в по-новата българска наука. И е разработена от руски изследователи – вж. </w:t>
      </w:r>
      <w:r w:rsidR="0031644C">
        <w:rPr>
          <w:lang w:val="bg-BG"/>
        </w:rPr>
        <w:t xml:space="preserve">Карастоянов, Д. Определеното от съда наказание //Списание на юридическото дружество, год. 13 (1914 – 1916), с. 217, </w:t>
      </w:r>
      <w:r>
        <w:rPr>
          <w:lang w:val="bg-BG"/>
        </w:rPr>
        <w:t xml:space="preserve">Райчев, П. </w:t>
      </w:r>
      <w:r w:rsidR="0044491B">
        <w:rPr>
          <w:lang w:val="bg-BG"/>
        </w:rPr>
        <w:t>Съдебна индивидуализация на наказанието //</w:t>
      </w:r>
      <w:r>
        <w:rPr>
          <w:lang w:val="bg-BG"/>
        </w:rPr>
        <w:t xml:space="preserve">Архив за правни науки </w:t>
      </w:r>
      <w:r w:rsidR="0044491B">
        <w:rPr>
          <w:lang w:val="bg-BG"/>
        </w:rPr>
        <w:t>- с</w:t>
      </w:r>
      <w:r>
        <w:rPr>
          <w:lang w:val="bg-BG"/>
        </w:rPr>
        <w:t xml:space="preserve">писание за правна догматика и съдебна практика, г. </w:t>
      </w:r>
      <w:r>
        <w:rPr>
          <w:lang w:val="en-US"/>
        </w:rPr>
        <w:t>III</w:t>
      </w:r>
      <w:r>
        <w:rPr>
          <w:lang w:val="bg-BG"/>
        </w:rPr>
        <w:t xml:space="preserve">, 1942, кн. 1, с. 327-379,  </w:t>
      </w:r>
      <w:r w:rsidR="0031644C">
        <w:rPr>
          <w:lang w:val="bg-BG"/>
        </w:rPr>
        <w:t xml:space="preserve">Михайлов, Д. Мястото на наказателното право в системата от мерки за борба с престъпността В: Държавната и правна система при изграждане на развито социалистическо общество в НРБ, С, 1975, с. 303, </w:t>
      </w:r>
      <w:r>
        <w:rPr>
          <w:lang w:val="bg-BG"/>
        </w:rPr>
        <w:t>Филчев, Н. Теоретични основи на наказателното законотворчество, С, Сиела, 2005, с. 125, Келина, С. Г. и Кудрявцев, В. Н. Принципы советского уголовного права, М., 1988, с.</w:t>
      </w:r>
      <w:r w:rsidR="0044491B">
        <w:rPr>
          <w:lang w:val="bg-BG"/>
        </w:rPr>
        <w:t xml:space="preserve"> </w:t>
      </w:r>
      <w:r>
        <w:rPr>
          <w:lang w:val="bg-BG"/>
        </w:rPr>
        <w:t>145-146, Савенков, А. В. Принцип индивидуализации при назначении наказания, Автореферат на дисертация, Санкт-Петербург, 2004, с. 7, Гальперин, И. М. Использование наказания в борбье с преступностю // Социалистическая законность, № 6, 1974, с. 20-21</w:t>
      </w:r>
      <w:r w:rsidR="0031644C">
        <w:rPr>
          <w:lang w:val="bg-BG"/>
        </w:rPr>
        <w:t xml:space="preserve">, </w:t>
      </w:r>
      <w:r w:rsidR="0031644C" w:rsidRPr="005525A0">
        <w:t>Ст</w:t>
      </w:r>
      <w:r w:rsidR="00405AC0">
        <w:rPr>
          <w:lang w:val="bg-BG"/>
        </w:rPr>
        <w:t>а</w:t>
      </w:r>
      <w:r w:rsidR="0031644C" w:rsidRPr="005525A0">
        <w:t>новский</w:t>
      </w:r>
      <w:r w:rsidR="0031644C" w:rsidRPr="005525A0">
        <w:rPr>
          <w:lang w:val="bg-BG"/>
        </w:rPr>
        <w:t>,</w:t>
      </w:r>
      <w:r w:rsidR="0031644C" w:rsidRPr="005525A0">
        <w:t xml:space="preserve"> М. Н. Назначение наказания, </w:t>
      </w:r>
      <w:r w:rsidR="0031644C" w:rsidRPr="005525A0">
        <w:rPr>
          <w:lang w:val="bg-BG"/>
        </w:rPr>
        <w:t xml:space="preserve">М., </w:t>
      </w:r>
      <w:r w:rsidR="0031644C" w:rsidRPr="005525A0">
        <w:t>1999, с. 425</w:t>
      </w:r>
      <w:r w:rsidR="0031644C">
        <w:rPr>
          <w:lang w:val="bg-BG"/>
        </w:rPr>
        <w:t xml:space="preserve"> и др.</w:t>
      </w:r>
    </w:p>
    <w:p w:rsidR="00E868E6" w:rsidRPr="00E765D1" w:rsidRDefault="00E868E6" w:rsidP="0031644C">
      <w:pPr>
        <w:pStyle w:val="FootnoteText"/>
        <w:jc w:val="both"/>
        <w:rPr>
          <w:lang w:val="bg-BG"/>
        </w:rPr>
      </w:pPr>
      <w:r>
        <w:rPr>
          <w:lang w:val="bg-BG"/>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F5" w:rsidRDefault="00910BF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832454" o:spid="_x0000_s2050" type="#_x0000_t75" style="position:absolute;margin-left:0;margin-top:0;width:453.4pt;height:318.75pt;z-index:-251657216;mso-position-horizontal:center;mso-position-horizontal-relative:margin;mso-position-vertical:center;mso-position-vertical-relative:margin" o:allowincell="f">
          <v:imagedata r:id="rId1" o:title="logo studia iuris"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F5" w:rsidRDefault="00910BF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832455" o:spid="_x0000_s2051" type="#_x0000_t75" style="position:absolute;margin-left:0;margin-top:0;width:453.4pt;height:318.75pt;z-index:-251656192;mso-position-horizontal:center;mso-position-horizontal-relative:margin;mso-position-vertical:center;mso-position-vertical-relative:margin" o:allowincell="f">
          <v:imagedata r:id="rId1" o:title="logo studia iuris"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F5" w:rsidRDefault="00910BF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832453"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studia iuri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28"/>
    <w:rsid w:val="00010039"/>
    <w:rsid w:val="000305B7"/>
    <w:rsid w:val="000A4DE1"/>
    <w:rsid w:val="000A5ECA"/>
    <w:rsid w:val="000B2501"/>
    <w:rsid w:val="000C3E71"/>
    <w:rsid w:val="000C66CD"/>
    <w:rsid w:val="000C7FB1"/>
    <w:rsid w:val="000F6A6A"/>
    <w:rsid w:val="001048FF"/>
    <w:rsid w:val="00155757"/>
    <w:rsid w:val="0015622C"/>
    <w:rsid w:val="0015634C"/>
    <w:rsid w:val="0019350F"/>
    <w:rsid w:val="001936C7"/>
    <w:rsid w:val="001D1FDC"/>
    <w:rsid w:val="001E470B"/>
    <w:rsid w:val="001F60FF"/>
    <w:rsid w:val="00202C65"/>
    <w:rsid w:val="002142A3"/>
    <w:rsid w:val="00220113"/>
    <w:rsid w:val="00254EC6"/>
    <w:rsid w:val="00267C85"/>
    <w:rsid w:val="00275B69"/>
    <w:rsid w:val="002868C7"/>
    <w:rsid w:val="002A6385"/>
    <w:rsid w:val="002C6CBA"/>
    <w:rsid w:val="002E62D5"/>
    <w:rsid w:val="002F2D0B"/>
    <w:rsid w:val="0031644C"/>
    <w:rsid w:val="00335BB1"/>
    <w:rsid w:val="00352C9F"/>
    <w:rsid w:val="00355838"/>
    <w:rsid w:val="003962E4"/>
    <w:rsid w:val="00397B33"/>
    <w:rsid w:val="003C5CB5"/>
    <w:rsid w:val="003D70C6"/>
    <w:rsid w:val="003E24F1"/>
    <w:rsid w:val="00405AC0"/>
    <w:rsid w:val="0041398E"/>
    <w:rsid w:val="004261FF"/>
    <w:rsid w:val="0044491B"/>
    <w:rsid w:val="00476A55"/>
    <w:rsid w:val="00495678"/>
    <w:rsid w:val="004A4FF7"/>
    <w:rsid w:val="004B623A"/>
    <w:rsid w:val="004E5731"/>
    <w:rsid w:val="00513FEF"/>
    <w:rsid w:val="005418CC"/>
    <w:rsid w:val="005501D7"/>
    <w:rsid w:val="00577215"/>
    <w:rsid w:val="00594545"/>
    <w:rsid w:val="005D1D83"/>
    <w:rsid w:val="00632A48"/>
    <w:rsid w:val="00660C9D"/>
    <w:rsid w:val="00681A6B"/>
    <w:rsid w:val="006827E7"/>
    <w:rsid w:val="00694AB9"/>
    <w:rsid w:val="006A69CC"/>
    <w:rsid w:val="006A795F"/>
    <w:rsid w:val="006D742C"/>
    <w:rsid w:val="006F0DF7"/>
    <w:rsid w:val="00702089"/>
    <w:rsid w:val="00780AF6"/>
    <w:rsid w:val="007B7C80"/>
    <w:rsid w:val="007D41A1"/>
    <w:rsid w:val="007D4AB5"/>
    <w:rsid w:val="007F7B1E"/>
    <w:rsid w:val="008117CB"/>
    <w:rsid w:val="00834BD3"/>
    <w:rsid w:val="008427B3"/>
    <w:rsid w:val="00842BEE"/>
    <w:rsid w:val="00853639"/>
    <w:rsid w:val="00856369"/>
    <w:rsid w:val="008667F0"/>
    <w:rsid w:val="0089166E"/>
    <w:rsid w:val="008A63FE"/>
    <w:rsid w:val="008D5656"/>
    <w:rsid w:val="008F0E19"/>
    <w:rsid w:val="00910BF5"/>
    <w:rsid w:val="009178BE"/>
    <w:rsid w:val="0093409E"/>
    <w:rsid w:val="00945311"/>
    <w:rsid w:val="009766BC"/>
    <w:rsid w:val="00984FD2"/>
    <w:rsid w:val="00992C5C"/>
    <w:rsid w:val="00992CCC"/>
    <w:rsid w:val="009A5E4C"/>
    <w:rsid w:val="009B7BB6"/>
    <w:rsid w:val="009C61FF"/>
    <w:rsid w:val="009D5E56"/>
    <w:rsid w:val="00A06C72"/>
    <w:rsid w:val="00A37399"/>
    <w:rsid w:val="00A439CA"/>
    <w:rsid w:val="00A749AC"/>
    <w:rsid w:val="00AA78F5"/>
    <w:rsid w:val="00AD24B2"/>
    <w:rsid w:val="00AE4DE4"/>
    <w:rsid w:val="00B04327"/>
    <w:rsid w:val="00B14CB0"/>
    <w:rsid w:val="00B1678E"/>
    <w:rsid w:val="00B201D7"/>
    <w:rsid w:val="00B529A2"/>
    <w:rsid w:val="00B637DC"/>
    <w:rsid w:val="00B76B28"/>
    <w:rsid w:val="00BC57D5"/>
    <w:rsid w:val="00BE493B"/>
    <w:rsid w:val="00C27CB3"/>
    <w:rsid w:val="00CA3FF5"/>
    <w:rsid w:val="00CE0198"/>
    <w:rsid w:val="00D06B2C"/>
    <w:rsid w:val="00D07815"/>
    <w:rsid w:val="00D15CD1"/>
    <w:rsid w:val="00D24855"/>
    <w:rsid w:val="00D25D19"/>
    <w:rsid w:val="00D314BD"/>
    <w:rsid w:val="00D36C21"/>
    <w:rsid w:val="00D527FD"/>
    <w:rsid w:val="00D6746D"/>
    <w:rsid w:val="00D97FC3"/>
    <w:rsid w:val="00DB58E6"/>
    <w:rsid w:val="00DD7002"/>
    <w:rsid w:val="00DE0256"/>
    <w:rsid w:val="00DF3DB7"/>
    <w:rsid w:val="00DF5B85"/>
    <w:rsid w:val="00E20478"/>
    <w:rsid w:val="00E2570D"/>
    <w:rsid w:val="00E37D2A"/>
    <w:rsid w:val="00E71C29"/>
    <w:rsid w:val="00E765D1"/>
    <w:rsid w:val="00E7768B"/>
    <w:rsid w:val="00E868E6"/>
    <w:rsid w:val="00EA2E97"/>
    <w:rsid w:val="00EA66E4"/>
    <w:rsid w:val="00EB13F2"/>
    <w:rsid w:val="00EB1E26"/>
    <w:rsid w:val="00EB30D5"/>
    <w:rsid w:val="00EF03AF"/>
    <w:rsid w:val="00F04AFC"/>
    <w:rsid w:val="00F15F21"/>
    <w:rsid w:val="00F24902"/>
    <w:rsid w:val="00F34ACD"/>
    <w:rsid w:val="00F74203"/>
    <w:rsid w:val="00F746D9"/>
    <w:rsid w:val="00F84B1F"/>
    <w:rsid w:val="00FB158B"/>
    <w:rsid w:val="00FC7977"/>
    <w:rsid w:val="00FD3404"/>
    <w:rsid w:val="00FD4B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932602"/>
  <w15:docId w15:val="{EAD00AA2-655A-4C12-B920-18DCAB5B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28"/>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76B28"/>
    <w:pPr>
      <w:spacing w:after="0" w:line="240" w:lineRule="auto"/>
    </w:pPr>
    <w:rPr>
      <w:rFonts w:ascii="Times New Roman" w:eastAsia="Times New Roman" w:hAnsi="Times New Roman" w:cs="Times New Roman"/>
      <w:sz w:val="20"/>
      <w:szCs w:val="20"/>
      <w:lang w:val="en-AU" w:eastAsia="bg-BG"/>
    </w:rPr>
  </w:style>
  <w:style w:type="character" w:customStyle="1" w:styleId="FootnoteTextChar">
    <w:name w:val="Footnote Text Char"/>
    <w:basedOn w:val="DefaultParagraphFont"/>
    <w:link w:val="FootnoteText"/>
    <w:rsid w:val="00B76B28"/>
    <w:rPr>
      <w:rFonts w:eastAsia="Times New Roman" w:cs="Times New Roman"/>
      <w:sz w:val="20"/>
      <w:szCs w:val="20"/>
      <w:lang w:val="en-AU" w:eastAsia="bg-BG"/>
    </w:rPr>
  </w:style>
  <w:style w:type="character" w:styleId="FootnoteReference">
    <w:name w:val="footnote reference"/>
    <w:basedOn w:val="DefaultParagraphFont"/>
    <w:semiHidden/>
    <w:unhideWhenUsed/>
    <w:rsid w:val="00B76B28"/>
    <w:rPr>
      <w:rFonts w:ascii="Times New Roman" w:hAnsi="Times New Roman" w:cs="Times New Roman" w:hint="default"/>
      <w:vertAlign w:val="superscript"/>
    </w:rPr>
  </w:style>
  <w:style w:type="paragraph" w:styleId="Header">
    <w:name w:val="header"/>
    <w:basedOn w:val="Normal"/>
    <w:link w:val="HeaderChar"/>
    <w:uiPriority w:val="99"/>
    <w:unhideWhenUsed/>
    <w:rsid w:val="006827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27E7"/>
    <w:rPr>
      <w:rFonts w:asciiTheme="minorHAnsi" w:hAnsiTheme="minorHAnsi"/>
      <w:sz w:val="22"/>
      <w:szCs w:val="22"/>
    </w:rPr>
  </w:style>
  <w:style w:type="paragraph" w:styleId="Footer">
    <w:name w:val="footer"/>
    <w:basedOn w:val="Normal"/>
    <w:link w:val="FooterChar"/>
    <w:uiPriority w:val="99"/>
    <w:unhideWhenUsed/>
    <w:rsid w:val="006827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27E7"/>
    <w:rPr>
      <w:rFonts w:asciiTheme="minorHAnsi" w:hAnsiTheme="minorHAnsi"/>
      <w:sz w:val="22"/>
      <w:szCs w:val="22"/>
    </w:rPr>
  </w:style>
  <w:style w:type="paragraph" w:styleId="BalloonText">
    <w:name w:val="Balloon Text"/>
    <w:basedOn w:val="Normal"/>
    <w:link w:val="BalloonTextChar"/>
    <w:uiPriority w:val="99"/>
    <w:semiHidden/>
    <w:unhideWhenUsed/>
    <w:rsid w:val="00030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B7"/>
    <w:rPr>
      <w:rFonts w:ascii="Tahoma" w:hAnsi="Tahoma" w:cs="Tahoma"/>
      <w:sz w:val="16"/>
      <w:szCs w:val="16"/>
    </w:rPr>
  </w:style>
  <w:style w:type="paragraph" w:customStyle="1" w:styleId="m">
    <w:name w:val="m"/>
    <w:basedOn w:val="Normal"/>
    <w:rsid w:val="009766BC"/>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styleId="Hyperlink">
    <w:name w:val="Hyperlink"/>
    <w:basedOn w:val="DefaultParagraphFont"/>
    <w:uiPriority w:val="99"/>
    <w:unhideWhenUsed/>
    <w:rsid w:val="00681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84530">
      <w:bodyDiv w:val="1"/>
      <w:marLeft w:val="0"/>
      <w:marRight w:val="0"/>
      <w:marTop w:val="0"/>
      <w:marBottom w:val="0"/>
      <w:divBdr>
        <w:top w:val="none" w:sz="0" w:space="0" w:color="auto"/>
        <w:left w:val="none" w:sz="0" w:space="0" w:color="auto"/>
        <w:bottom w:val="none" w:sz="0" w:space="0" w:color="auto"/>
        <w:right w:val="none" w:sz="0" w:space="0" w:color="auto"/>
      </w:divBdr>
      <w:divsChild>
        <w:div w:id="1412702574">
          <w:marLeft w:val="0"/>
          <w:marRight w:val="0"/>
          <w:marTop w:val="0"/>
          <w:marBottom w:val="0"/>
          <w:divBdr>
            <w:top w:val="none" w:sz="0" w:space="0" w:color="auto"/>
            <w:left w:val="none" w:sz="0" w:space="0" w:color="auto"/>
            <w:bottom w:val="none" w:sz="0" w:space="0" w:color="auto"/>
            <w:right w:val="none" w:sz="0" w:space="0" w:color="auto"/>
          </w:divBdr>
        </w:div>
      </w:divsChild>
    </w:div>
    <w:div w:id="894046587">
      <w:bodyDiv w:val="1"/>
      <w:marLeft w:val="0"/>
      <w:marRight w:val="0"/>
      <w:marTop w:val="0"/>
      <w:marBottom w:val="0"/>
      <w:divBdr>
        <w:top w:val="none" w:sz="0" w:space="0" w:color="auto"/>
        <w:left w:val="none" w:sz="0" w:space="0" w:color="auto"/>
        <w:bottom w:val="none" w:sz="0" w:space="0" w:color="auto"/>
        <w:right w:val="none" w:sz="0" w:space="0" w:color="auto"/>
      </w:divBdr>
      <w:divsChild>
        <w:div w:id="1196430680">
          <w:marLeft w:val="0"/>
          <w:marRight w:val="0"/>
          <w:marTop w:val="150"/>
          <w:marBottom w:val="0"/>
          <w:divBdr>
            <w:top w:val="single" w:sz="6" w:space="0" w:color="FFFFFF"/>
            <w:left w:val="single" w:sz="6" w:space="0" w:color="FFFFFF"/>
            <w:bottom w:val="single" w:sz="6" w:space="0" w:color="FFFFFF"/>
            <w:right w:val="single" w:sz="6" w:space="0" w:color="FFFFFF"/>
          </w:divBdr>
        </w:div>
        <w:div w:id="1254824636">
          <w:marLeft w:val="0"/>
          <w:marRight w:val="0"/>
          <w:marTop w:val="150"/>
          <w:marBottom w:val="0"/>
          <w:divBdr>
            <w:top w:val="single" w:sz="6" w:space="0" w:color="FFFFFF"/>
            <w:left w:val="single" w:sz="6" w:space="0" w:color="FFFFFF"/>
            <w:bottom w:val="single" w:sz="6" w:space="0" w:color="FFFFFF"/>
            <w:right w:val="single" w:sz="6" w:space="0" w:color="FFFFFF"/>
          </w:divBdr>
          <w:divsChild>
            <w:div w:id="1802185681">
              <w:marLeft w:val="0"/>
              <w:marRight w:val="60"/>
              <w:marTop w:val="45"/>
              <w:marBottom w:val="0"/>
              <w:divBdr>
                <w:top w:val="none" w:sz="0" w:space="0" w:color="auto"/>
                <w:left w:val="none" w:sz="0" w:space="0" w:color="auto"/>
                <w:bottom w:val="none" w:sz="0" w:space="0" w:color="auto"/>
                <w:right w:val="none" w:sz="0" w:space="0" w:color="auto"/>
              </w:divBdr>
            </w:div>
            <w:div w:id="330450077">
              <w:marLeft w:val="0"/>
              <w:marRight w:val="60"/>
              <w:marTop w:val="45"/>
              <w:marBottom w:val="0"/>
              <w:divBdr>
                <w:top w:val="none" w:sz="0" w:space="0" w:color="auto"/>
                <w:left w:val="none" w:sz="0" w:space="0" w:color="auto"/>
                <w:bottom w:val="none" w:sz="0" w:space="0" w:color="auto"/>
                <w:right w:val="none" w:sz="0" w:space="0" w:color="auto"/>
              </w:divBdr>
            </w:div>
            <w:div w:id="1644308728">
              <w:marLeft w:val="0"/>
              <w:marRight w:val="60"/>
              <w:marTop w:val="45"/>
              <w:marBottom w:val="0"/>
              <w:divBdr>
                <w:top w:val="none" w:sz="0" w:space="0" w:color="auto"/>
                <w:left w:val="none" w:sz="0" w:space="0" w:color="auto"/>
                <w:bottom w:val="none" w:sz="0" w:space="0" w:color="auto"/>
                <w:right w:val="none" w:sz="0" w:space="0" w:color="auto"/>
              </w:divBdr>
            </w:div>
            <w:div w:id="136625097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052458946">
      <w:bodyDiv w:val="1"/>
      <w:marLeft w:val="0"/>
      <w:marRight w:val="0"/>
      <w:marTop w:val="0"/>
      <w:marBottom w:val="0"/>
      <w:divBdr>
        <w:top w:val="none" w:sz="0" w:space="0" w:color="auto"/>
        <w:left w:val="none" w:sz="0" w:space="0" w:color="auto"/>
        <w:bottom w:val="none" w:sz="0" w:space="0" w:color="auto"/>
        <w:right w:val="none" w:sz="0" w:space="0" w:color="auto"/>
      </w:divBdr>
      <w:divsChild>
        <w:div w:id="1827745441">
          <w:marLeft w:val="0"/>
          <w:marRight w:val="0"/>
          <w:marTop w:val="150"/>
          <w:marBottom w:val="0"/>
          <w:divBdr>
            <w:top w:val="single" w:sz="6" w:space="0" w:color="FFFFFF"/>
            <w:left w:val="single" w:sz="6" w:space="0" w:color="FFFFFF"/>
            <w:bottom w:val="single" w:sz="6" w:space="0" w:color="FFFFFF"/>
            <w:right w:val="single" w:sz="6" w:space="0" w:color="FFFFFF"/>
          </w:divBdr>
        </w:div>
        <w:div w:id="681279388">
          <w:marLeft w:val="0"/>
          <w:marRight w:val="0"/>
          <w:marTop w:val="150"/>
          <w:marBottom w:val="0"/>
          <w:divBdr>
            <w:top w:val="single" w:sz="6" w:space="0" w:color="FFFFFF"/>
            <w:left w:val="single" w:sz="6" w:space="0" w:color="FFFFFF"/>
            <w:bottom w:val="single" w:sz="6" w:space="0" w:color="FFFFFF"/>
            <w:right w:val="single" w:sz="6" w:space="0" w:color="FFFFFF"/>
          </w:divBdr>
          <w:divsChild>
            <w:div w:id="1754357792">
              <w:marLeft w:val="0"/>
              <w:marRight w:val="60"/>
              <w:marTop w:val="45"/>
              <w:marBottom w:val="0"/>
              <w:divBdr>
                <w:top w:val="none" w:sz="0" w:space="0" w:color="auto"/>
                <w:left w:val="none" w:sz="0" w:space="0" w:color="auto"/>
                <w:bottom w:val="none" w:sz="0" w:space="0" w:color="auto"/>
                <w:right w:val="none" w:sz="0" w:space="0" w:color="auto"/>
              </w:divBdr>
            </w:div>
            <w:div w:id="1659841577">
              <w:marLeft w:val="0"/>
              <w:marRight w:val="60"/>
              <w:marTop w:val="45"/>
              <w:marBottom w:val="0"/>
              <w:divBdr>
                <w:top w:val="none" w:sz="0" w:space="0" w:color="auto"/>
                <w:left w:val="none" w:sz="0" w:space="0" w:color="auto"/>
                <w:bottom w:val="none" w:sz="0" w:space="0" w:color="auto"/>
                <w:right w:val="none" w:sz="0" w:space="0" w:color="auto"/>
              </w:divBdr>
            </w:div>
            <w:div w:id="1192458434">
              <w:marLeft w:val="0"/>
              <w:marRight w:val="60"/>
              <w:marTop w:val="45"/>
              <w:marBottom w:val="0"/>
              <w:divBdr>
                <w:top w:val="none" w:sz="0" w:space="0" w:color="auto"/>
                <w:left w:val="none" w:sz="0" w:space="0" w:color="auto"/>
                <w:bottom w:val="none" w:sz="0" w:space="0" w:color="auto"/>
                <w:right w:val="none" w:sz="0" w:space="0" w:color="auto"/>
              </w:divBdr>
            </w:div>
            <w:div w:id="158571956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839493088">
      <w:bodyDiv w:val="1"/>
      <w:marLeft w:val="0"/>
      <w:marRight w:val="0"/>
      <w:marTop w:val="0"/>
      <w:marBottom w:val="0"/>
      <w:divBdr>
        <w:top w:val="none" w:sz="0" w:space="0" w:color="auto"/>
        <w:left w:val="none" w:sz="0" w:space="0" w:color="auto"/>
        <w:bottom w:val="none" w:sz="0" w:space="0" w:color="auto"/>
        <w:right w:val="none" w:sz="0" w:space="0" w:color="auto"/>
      </w:divBdr>
    </w:div>
    <w:div w:id="1853686780">
      <w:bodyDiv w:val="1"/>
      <w:marLeft w:val="0"/>
      <w:marRight w:val="0"/>
      <w:marTop w:val="0"/>
      <w:marBottom w:val="0"/>
      <w:divBdr>
        <w:top w:val="none" w:sz="0" w:space="0" w:color="auto"/>
        <w:left w:val="none" w:sz="0" w:space="0" w:color="auto"/>
        <w:bottom w:val="none" w:sz="0" w:space="0" w:color="auto"/>
        <w:right w:val="none" w:sz="0" w:space="0" w:color="auto"/>
      </w:divBdr>
      <w:divsChild>
        <w:div w:id="19781435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294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legislationline.org/documents/section/criminal-co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7BF0-EB76-43AF-AB1B-C2A2BED6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Pages>
  <Words>5724</Words>
  <Characters>32628</Characters>
  <Application>Microsoft Office Word</Application>
  <DocSecurity>0</DocSecurity>
  <Lines>271</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 RANGELOVA</dc:creator>
  <cp:lastModifiedBy>MPPA3</cp:lastModifiedBy>
  <cp:revision>46</cp:revision>
  <cp:lastPrinted>2017-12-09T10:57:00Z</cp:lastPrinted>
  <dcterms:created xsi:type="dcterms:W3CDTF">2017-09-25T13:54:00Z</dcterms:created>
  <dcterms:modified xsi:type="dcterms:W3CDTF">2017-12-09T10:57:00Z</dcterms:modified>
</cp:coreProperties>
</file>