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0" w:rsidRPr="00290B95" w:rsidRDefault="008B10E4" w:rsidP="00D26CB0">
      <w:pPr>
        <w:tabs>
          <w:tab w:val="left" w:pos="585"/>
          <w:tab w:val="center" w:pos="4680"/>
        </w:tabs>
        <w:spacing w:line="360" w:lineRule="auto"/>
        <w:contextualSpacing w:val="0"/>
        <w:jc w:val="center"/>
        <w:rPr>
          <w:rFonts w:cs="Times New Roman"/>
          <w:b/>
          <w:szCs w:val="24"/>
        </w:rPr>
      </w:pPr>
      <w:r w:rsidRPr="00290B95">
        <w:rPr>
          <w:rFonts w:cs="Times New Roman"/>
          <w:b/>
          <w:sz w:val="28"/>
          <w:szCs w:val="28"/>
          <w:lang w:val="bg-BG"/>
        </w:rPr>
        <w:t>ТЕОРИЯТА НА СУБЕКТИВНИТЕ ПРАВА И ИНТЕРПРЕТАЦИЯ</w:t>
      </w:r>
      <w:r w:rsidR="007A4B13">
        <w:rPr>
          <w:rFonts w:cs="Times New Roman"/>
          <w:b/>
          <w:sz w:val="28"/>
          <w:szCs w:val="28"/>
          <w:lang w:val="bg-BG"/>
        </w:rPr>
        <w:t>ТА Ѝ</w:t>
      </w:r>
      <w:r w:rsidRPr="00290B95">
        <w:rPr>
          <w:rFonts w:cs="Times New Roman"/>
          <w:b/>
          <w:sz w:val="28"/>
          <w:szCs w:val="28"/>
          <w:lang w:val="bg-BG"/>
        </w:rPr>
        <w:t xml:space="preserve"> В БЪЛГАРСКАТА ОБЩОТЕОРЕТИЧНА ЛИТЕРАТУРА</w:t>
      </w:r>
    </w:p>
    <w:p w:rsidR="002059A3" w:rsidRDefault="002059A3" w:rsidP="00290B95">
      <w:pPr>
        <w:spacing w:line="360" w:lineRule="auto"/>
        <w:ind w:firstLine="720"/>
        <w:jc w:val="right"/>
        <w:rPr>
          <w:rFonts w:cs="Times New Roman"/>
          <w:b/>
          <w:i/>
          <w:szCs w:val="24"/>
          <w:lang w:val="bg-BG"/>
        </w:rPr>
      </w:pPr>
    </w:p>
    <w:p w:rsidR="00290B95" w:rsidRPr="00295459" w:rsidRDefault="00290B95" w:rsidP="00290B95">
      <w:pPr>
        <w:spacing w:line="360" w:lineRule="auto"/>
        <w:ind w:firstLine="720"/>
        <w:jc w:val="right"/>
        <w:rPr>
          <w:rFonts w:cs="Times New Roman"/>
          <w:b/>
          <w:i/>
          <w:szCs w:val="24"/>
        </w:rPr>
      </w:pPr>
      <w:r w:rsidRPr="00290B95">
        <w:rPr>
          <w:rFonts w:cs="Times New Roman"/>
          <w:b/>
          <w:i/>
          <w:szCs w:val="24"/>
          <w:lang w:val="bg-BG"/>
        </w:rPr>
        <w:t>Димитър Ханев</w:t>
      </w:r>
      <w:r w:rsidR="00295459">
        <w:rPr>
          <w:rStyle w:val="FootnoteReference"/>
          <w:rFonts w:cs="Times New Roman"/>
          <w:b/>
          <w:i/>
          <w:szCs w:val="24"/>
          <w:lang w:val="bg-BG"/>
        </w:rPr>
        <w:footnoteReference w:id="1"/>
      </w:r>
    </w:p>
    <w:p w:rsidR="00C63A87" w:rsidRPr="005147FF" w:rsidRDefault="005147FF" w:rsidP="00C63A87">
      <w:pPr>
        <w:spacing w:line="360" w:lineRule="auto"/>
        <w:ind w:firstLine="720"/>
        <w:jc w:val="both"/>
        <w:rPr>
          <w:rFonts w:cs="Times New Roman"/>
          <w:b/>
          <w:szCs w:val="24"/>
          <w:lang w:val="bg-BG"/>
        </w:rPr>
      </w:pPr>
      <w:r>
        <w:rPr>
          <w:rFonts w:cs="Times New Roman"/>
          <w:b/>
          <w:szCs w:val="24"/>
          <w:lang w:val="bg-BG"/>
        </w:rPr>
        <w:t>Анотация</w:t>
      </w:r>
    </w:p>
    <w:p w:rsidR="005147FF" w:rsidRDefault="00C63A87" w:rsidP="00C63A87">
      <w:pPr>
        <w:spacing w:line="360" w:lineRule="auto"/>
        <w:ind w:firstLine="720"/>
        <w:jc w:val="both"/>
        <w:rPr>
          <w:rFonts w:cs="Times New Roman"/>
          <w:szCs w:val="24"/>
        </w:rPr>
      </w:pPr>
      <w:r>
        <w:rPr>
          <w:rFonts w:cs="Times New Roman"/>
          <w:szCs w:val="24"/>
          <w:lang w:val="bg-BG"/>
        </w:rPr>
        <w:t xml:space="preserve">Статията е концентрирана върху два основни проблема. Първият се отнася до общите черти на теорията на субективните права </w:t>
      </w:r>
      <w:r w:rsidR="005147FF" w:rsidRPr="005147FF">
        <w:rPr>
          <w:rFonts w:cs="Times New Roman"/>
          <w:szCs w:val="24"/>
          <w:lang w:val="bg-BG"/>
        </w:rPr>
        <w:t>от гледна точка на хронологическото ѝ развитие в западния свят.</w:t>
      </w:r>
      <w:r w:rsidR="005147FF" w:rsidRPr="005147FF">
        <w:t xml:space="preserve"> </w:t>
      </w:r>
      <w:r w:rsidR="005147FF">
        <w:rPr>
          <w:rFonts w:cs="Times New Roman"/>
          <w:szCs w:val="24"/>
          <w:lang w:val="bg-BG"/>
        </w:rPr>
        <w:t>Вторият е свързан</w:t>
      </w:r>
      <w:r w:rsidR="005147FF" w:rsidRPr="005147FF">
        <w:rPr>
          <w:rFonts w:cs="Times New Roman"/>
          <w:szCs w:val="24"/>
          <w:lang w:val="bg-BG"/>
        </w:rPr>
        <w:t xml:space="preserve"> с представянето на схващанията за субективните права в българс</w:t>
      </w:r>
      <w:r w:rsidR="005147FF">
        <w:rPr>
          <w:rFonts w:cs="Times New Roman"/>
          <w:szCs w:val="24"/>
          <w:lang w:val="bg-BG"/>
        </w:rPr>
        <w:t xml:space="preserve">ката общотеоретична литература, с цел съпоставка относно ролята на правата в </w:t>
      </w:r>
      <w:r w:rsidR="005147FF" w:rsidRPr="005147FF">
        <w:rPr>
          <w:rFonts w:cs="Times New Roman"/>
          <w:szCs w:val="24"/>
          <w:lang w:val="bg-BG"/>
        </w:rPr>
        <w:t>съвременното българско право.</w:t>
      </w:r>
    </w:p>
    <w:p w:rsidR="005147FF" w:rsidRPr="005147FF" w:rsidRDefault="005147FF" w:rsidP="00C63A87">
      <w:pPr>
        <w:spacing w:line="360" w:lineRule="auto"/>
        <w:ind w:firstLine="720"/>
        <w:jc w:val="both"/>
        <w:rPr>
          <w:rFonts w:cs="Times New Roman"/>
          <w:szCs w:val="24"/>
          <w:lang w:val="bg-BG"/>
        </w:rPr>
      </w:pPr>
      <w:r w:rsidRPr="00C56CC7">
        <w:rPr>
          <w:rFonts w:cs="Times New Roman"/>
          <w:b/>
          <w:szCs w:val="24"/>
          <w:lang w:val="bg-BG"/>
        </w:rPr>
        <w:t>Ключови думи:</w:t>
      </w:r>
      <w:r>
        <w:rPr>
          <w:rFonts w:cs="Times New Roman"/>
          <w:szCs w:val="24"/>
          <w:lang w:val="bg-BG"/>
        </w:rPr>
        <w:t xml:space="preserve"> субективни права, </w:t>
      </w:r>
      <w:r w:rsidR="00C56CC7">
        <w:rPr>
          <w:rFonts w:cs="Times New Roman"/>
          <w:szCs w:val="24"/>
          <w:lang w:val="bg-BG"/>
        </w:rPr>
        <w:t>естествено право, правен позитивизъм, българска теория на правото</w:t>
      </w:r>
    </w:p>
    <w:p w:rsidR="005147FF" w:rsidRDefault="005147FF" w:rsidP="00C63A87">
      <w:pPr>
        <w:spacing w:line="360" w:lineRule="auto"/>
        <w:ind w:firstLine="720"/>
        <w:jc w:val="both"/>
        <w:rPr>
          <w:rFonts w:cs="Times New Roman"/>
          <w:szCs w:val="24"/>
        </w:rPr>
      </w:pPr>
    </w:p>
    <w:p w:rsidR="005147FF" w:rsidRPr="00C56CC7" w:rsidRDefault="00C56CC7" w:rsidP="00C63A87">
      <w:pPr>
        <w:spacing w:line="360" w:lineRule="auto"/>
        <w:ind w:firstLine="720"/>
        <w:jc w:val="both"/>
        <w:rPr>
          <w:rFonts w:cs="Times New Roman"/>
          <w:b/>
          <w:szCs w:val="24"/>
          <w:lang w:val="bg-BG"/>
        </w:rPr>
      </w:pPr>
      <w:r w:rsidRPr="00C56CC7">
        <w:rPr>
          <w:rFonts w:cs="Times New Roman"/>
          <w:b/>
          <w:szCs w:val="24"/>
        </w:rPr>
        <w:t>Abstract</w:t>
      </w:r>
    </w:p>
    <w:p w:rsidR="005147FF" w:rsidRDefault="00C63855" w:rsidP="00C63A87">
      <w:pPr>
        <w:spacing w:line="360" w:lineRule="auto"/>
        <w:ind w:firstLine="720"/>
        <w:jc w:val="both"/>
        <w:rPr>
          <w:rFonts w:cs="Times New Roman"/>
          <w:szCs w:val="24"/>
        </w:rPr>
      </w:pPr>
      <w:r>
        <w:rPr>
          <w:rFonts w:cs="Times New Roman"/>
          <w:szCs w:val="24"/>
        </w:rPr>
        <w:t>The paper sheds</w:t>
      </w:r>
      <w:r w:rsidR="00C56CC7">
        <w:rPr>
          <w:rFonts w:cs="Times New Roman"/>
          <w:szCs w:val="24"/>
        </w:rPr>
        <w:t xml:space="preserve"> light on two main problems. The first one is related to the general remarks of the theory of legal rights as view</w:t>
      </w:r>
      <w:r w:rsidR="00A14EDB">
        <w:rPr>
          <w:rFonts w:cs="Times New Roman"/>
          <w:szCs w:val="24"/>
        </w:rPr>
        <w:t xml:space="preserve">ed from its chronological </w:t>
      </w:r>
      <w:r>
        <w:rPr>
          <w:rFonts w:cs="Times New Roman"/>
          <w:szCs w:val="24"/>
        </w:rPr>
        <w:t>development</w:t>
      </w:r>
      <w:r w:rsidR="00C56CC7">
        <w:rPr>
          <w:rFonts w:cs="Times New Roman"/>
          <w:szCs w:val="24"/>
        </w:rPr>
        <w:t xml:space="preserve"> in</w:t>
      </w:r>
      <w:r>
        <w:rPr>
          <w:rFonts w:cs="Times New Roman"/>
          <w:szCs w:val="24"/>
        </w:rPr>
        <w:t xml:space="preserve"> the</w:t>
      </w:r>
      <w:r w:rsidR="00C56CC7">
        <w:rPr>
          <w:rFonts w:cs="Times New Roman"/>
          <w:szCs w:val="24"/>
        </w:rPr>
        <w:t xml:space="preserve"> western world. The second </w:t>
      </w:r>
      <w:r w:rsidR="008A7BE4">
        <w:rPr>
          <w:rFonts w:cs="Times New Roman"/>
          <w:szCs w:val="24"/>
        </w:rPr>
        <w:t xml:space="preserve">elaborates on the insights of the Bulgarian jurisprudential literature as concerned with the position of legal rights in </w:t>
      </w:r>
      <w:r w:rsidR="00A55D9D">
        <w:rPr>
          <w:rFonts w:cs="Times New Roman"/>
          <w:szCs w:val="24"/>
        </w:rPr>
        <w:t xml:space="preserve">the </w:t>
      </w:r>
      <w:r w:rsidR="008A7BE4">
        <w:rPr>
          <w:rFonts w:cs="Times New Roman"/>
          <w:szCs w:val="24"/>
        </w:rPr>
        <w:t>contemporary law</w:t>
      </w:r>
      <w:r w:rsidR="00A55D9D">
        <w:rPr>
          <w:rFonts w:cs="Times New Roman"/>
          <w:szCs w:val="24"/>
        </w:rPr>
        <w:t xml:space="preserve"> of Bulgaria</w:t>
      </w:r>
      <w:r w:rsidR="008A7BE4">
        <w:rPr>
          <w:rFonts w:cs="Times New Roman"/>
          <w:szCs w:val="24"/>
        </w:rPr>
        <w:t>.</w:t>
      </w:r>
    </w:p>
    <w:p w:rsidR="00B105F6" w:rsidRPr="005147FF" w:rsidRDefault="00B105F6" w:rsidP="00C63A87">
      <w:pPr>
        <w:spacing w:line="360" w:lineRule="auto"/>
        <w:ind w:firstLine="720"/>
        <w:jc w:val="both"/>
        <w:rPr>
          <w:rFonts w:cs="Times New Roman"/>
          <w:szCs w:val="24"/>
        </w:rPr>
      </w:pPr>
      <w:r w:rsidRPr="00B105F6">
        <w:rPr>
          <w:rFonts w:cs="Times New Roman"/>
          <w:b/>
          <w:szCs w:val="24"/>
        </w:rPr>
        <w:t>Key words:</w:t>
      </w:r>
      <w:r>
        <w:rPr>
          <w:rFonts w:cs="Times New Roman"/>
          <w:szCs w:val="24"/>
        </w:rPr>
        <w:t xml:space="preserve"> legal rights, natural law, legal positivism, Bulgarian theory of law</w:t>
      </w:r>
    </w:p>
    <w:p w:rsidR="005147FF" w:rsidRDefault="005147FF" w:rsidP="00C63A87">
      <w:pPr>
        <w:spacing w:line="360" w:lineRule="auto"/>
        <w:ind w:firstLine="720"/>
        <w:jc w:val="both"/>
        <w:rPr>
          <w:rFonts w:cs="Times New Roman"/>
          <w:szCs w:val="24"/>
          <w:lang w:val="bg-BG"/>
        </w:rPr>
      </w:pPr>
    </w:p>
    <w:p w:rsidR="005740E7" w:rsidRPr="005740E7" w:rsidRDefault="009326E2" w:rsidP="00D26CB0">
      <w:pPr>
        <w:spacing w:line="360" w:lineRule="auto"/>
        <w:ind w:firstLine="720"/>
        <w:jc w:val="both"/>
        <w:rPr>
          <w:rFonts w:cs="Times New Roman"/>
          <w:b/>
          <w:szCs w:val="24"/>
          <w:lang w:val="bg-BG"/>
        </w:rPr>
      </w:pPr>
      <w:r>
        <w:rPr>
          <w:rFonts w:cs="Times New Roman"/>
          <w:b/>
          <w:szCs w:val="24"/>
          <w:lang w:val="bg-BG"/>
        </w:rPr>
        <w:t xml:space="preserve">1. </w:t>
      </w:r>
      <w:r w:rsidR="005740E7" w:rsidRPr="005740E7">
        <w:rPr>
          <w:rFonts w:cs="Times New Roman"/>
          <w:b/>
          <w:szCs w:val="24"/>
          <w:lang w:val="bg-BG"/>
        </w:rPr>
        <w:t>Въведение</w:t>
      </w:r>
    </w:p>
    <w:p w:rsidR="002059A3" w:rsidRDefault="00884FCD" w:rsidP="00D26CB0">
      <w:pPr>
        <w:spacing w:line="360" w:lineRule="auto"/>
        <w:ind w:firstLine="720"/>
        <w:jc w:val="both"/>
        <w:rPr>
          <w:rFonts w:cs="Times New Roman"/>
          <w:szCs w:val="24"/>
          <w:lang w:val="bg-BG"/>
        </w:rPr>
      </w:pPr>
      <w:r w:rsidRPr="00884FCD">
        <w:rPr>
          <w:rFonts w:cs="Times New Roman"/>
          <w:szCs w:val="24"/>
          <w:lang w:val="bg-BG"/>
        </w:rPr>
        <w:t xml:space="preserve">Днес понятието за субективно право е едно от фундаменталните понятия на </w:t>
      </w:r>
      <w:r w:rsidR="00DD7BBA">
        <w:rPr>
          <w:rFonts w:cs="Times New Roman"/>
          <w:szCs w:val="24"/>
          <w:lang w:val="bg-BG"/>
        </w:rPr>
        <w:t>западната правна</w:t>
      </w:r>
      <w:r w:rsidRPr="00884FCD">
        <w:rPr>
          <w:rFonts w:cs="Times New Roman"/>
          <w:szCs w:val="24"/>
          <w:lang w:val="bg-BG"/>
        </w:rPr>
        <w:t xml:space="preserve"> доктрина. </w:t>
      </w:r>
      <w:r w:rsidRPr="00D26CB0">
        <w:rPr>
          <w:rFonts w:cs="Times New Roman"/>
          <w:szCs w:val="24"/>
          <w:lang w:val="bg-BG"/>
        </w:rPr>
        <w:t xml:space="preserve">От </w:t>
      </w:r>
      <w:r w:rsidR="00D26CB0" w:rsidRPr="00D26CB0">
        <w:rPr>
          <w:rFonts w:cs="Times New Roman"/>
          <w:szCs w:val="24"/>
          <w:lang w:val="bg-BG"/>
        </w:rPr>
        <w:t>гледна точка на с</w:t>
      </w:r>
      <w:r w:rsidR="00D310CD">
        <w:rPr>
          <w:rFonts w:cs="Times New Roman"/>
          <w:szCs w:val="24"/>
          <w:lang w:val="bg-BG"/>
        </w:rPr>
        <w:t xml:space="preserve">оциално-политическите процеси </w:t>
      </w:r>
      <w:r w:rsidR="00C013CD">
        <w:rPr>
          <w:rFonts w:cs="Times New Roman"/>
          <w:szCs w:val="24"/>
          <w:lang w:val="bg-BG"/>
        </w:rPr>
        <w:t xml:space="preserve">налагането на </w:t>
      </w:r>
      <w:r w:rsidR="00D26CB0" w:rsidRPr="00D26CB0">
        <w:rPr>
          <w:rFonts w:cs="Times New Roman"/>
          <w:szCs w:val="24"/>
          <w:lang w:val="bg-BG"/>
        </w:rPr>
        <w:t xml:space="preserve">тази </w:t>
      </w:r>
      <w:r w:rsidR="00C013CD">
        <w:rPr>
          <w:rFonts w:cs="Times New Roman"/>
          <w:szCs w:val="24"/>
          <w:lang w:val="bg-BG"/>
        </w:rPr>
        <w:t>конструкция в правото</w:t>
      </w:r>
      <w:r w:rsidR="00D26CB0" w:rsidRPr="00D26CB0">
        <w:rPr>
          <w:rFonts w:cs="Times New Roman"/>
          <w:szCs w:val="24"/>
          <w:lang w:val="bg-BG"/>
        </w:rPr>
        <w:t xml:space="preserve"> се свързва с разпадането на феодалните отношения и раждането на модерните общества</w:t>
      </w:r>
      <w:r w:rsidR="00D310CD">
        <w:rPr>
          <w:rFonts w:cs="Times New Roman"/>
          <w:szCs w:val="24"/>
          <w:lang w:val="bg-BG"/>
        </w:rPr>
        <w:t xml:space="preserve"> в Европа</w:t>
      </w:r>
      <w:r w:rsidR="00255E8A">
        <w:rPr>
          <w:rStyle w:val="FootnoteReference"/>
          <w:rFonts w:cs="Times New Roman"/>
          <w:szCs w:val="24"/>
          <w:lang w:val="bg-BG"/>
        </w:rPr>
        <w:footnoteReference w:id="2"/>
      </w:r>
      <w:r w:rsidR="00571E8D">
        <w:rPr>
          <w:rFonts w:cs="Times New Roman"/>
          <w:szCs w:val="24"/>
          <w:lang w:val="bg-BG"/>
        </w:rPr>
        <w:t xml:space="preserve">. </w:t>
      </w:r>
    </w:p>
    <w:p w:rsidR="005A74C0" w:rsidRDefault="00571E8D" w:rsidP="00D26CB0">
      <w:pPr>
        <w:spacing w:line="360" w:lineRule="auto"/>
        <w:ind w:firstLine="720"/>
        <w:jc w:val="both"/>
        <w:rPr>
          <w:rFonts w:cs="Times New Roman"/>
          <w:szCs w:val="24"/>
          <w:lang w:val="bg-BG"/>
        </w:rPr>
      </w:pPr>
      <w:r w:rsidRPr="00D26CB0">
        <w:rPr>
          <w:rFonts w:cs="Times New Roman"/>
          <w:szCs w:val="24"/>
          <w:lang w:val="bg-BG"/>
        </w:rPr>
        <w:lastRenderedPageBreak/>
        <w:t xml:space="preserve">От </w:t>
      </w:r>
      <w:r w:rsidR="00D26CB0" w:rsidRPr="00D26CB0">
        <w:rPr>
          <w:rFonts w:cs="Times New Roman"/>
          <w:szCs w:val="24"/>
          <w:lang w:val="bg-BG"/>
        </w:rPr>
        <w:t xml:space="preserve">гледна точка на идейно си обосноваване </w:t>
      </w:r>
      <w:r>
        <w:rPr>
          <w:rFonts w:cs="Times New Roman"/>
          <w:szCs w:val="24"/>
          <w:lang w:val="bg-BG"/>
        </w:rPr>
        <w:t xml:space="preserve">пък </w:t>
      </w:r>
      <w:r w:rsidR="00D26CB0" w:rsidRPr="00D26CB0">
        <w:rPr>
          <w:rFonts w:cs="Times New Roman"/>
          <w:szCs w:val="24"/>
          <w:lang w:val="bg-BG"/>
        </w:rPr>
        <w:t>тя започва своето израстване от теориите на ранния рационализъм за да намери своята пълна еманципация в разбирането на Кант, че единственото първично субективно право е свободата</w:t>
      </w:r>
      <w:r w:rsidR="00D26CB0" w:rsidRPr="00D26CB0">
        <w:rPr>
          <w:rFonts w:cs="Times New Roman"/>
          <w:szCs w:val="24"/>
          <w:vertAlign w:val="superscript"/>
          <w:lang w:val="bg-BG"/>
        </w:rPr>
        <w:footnoteReference w:id="3"/>
      </w:r>
      <w:r w:rsidR="005A74C0">
        <w:rPr>
          <w:rFonts w:cs="Times New Roman"/>
          <w:szCs w:val="24"/>
          <w:lang w:val="bg-BG"/>
        </w:rPr>
        <w:t>.</w:t>
      </w:r>
    </w:p>
    <w:p w:rsidR="00D26CB0" w:rsidRDefault="00D26CB0" w:rsidP="00D26CB0">
      <w:pPr>
        <w:spacing w:line="360" w:lineRule="auto"/>
        <w:ind w:firstLine="720"/>
        <w:jc w:val="both"/>
        <w:rPr>
          <w:rFonts w:cs="Times New Roman"/>
          <w:szCs w:val="24"/>
          <w:lang w:val="bg-BG"/>
        </w:rPr>
      </w:pPr>
      <w:r w:rsidRPr="00D26CB0">
        <w:rPr>
          <w:rFonts w:cs="Times New Roman"/>
          <w:szCs w:val="24"/>
          <w:lang w:val="bg-BG"/>
        </w:rPr>
        <w:t>Този общ идеен и обществено-политически фон на</w:t>
      </w:r>
      <w:r w:rsidR="00571E8D">
        <w:rPr>
          <w:rFonts w:cs="Times New Roman"/>
          <w:szCs w:val="24"/>
          <w:lang w:val="bg-BG"/>
        </w:rPr>
        <w:t xml:space="preserve"> едно </w:t>
      </w:r>
      <w:r w:rsidR="009A4B3D">
        <w:rPr>
          <w:rFonts w:cs="Times New Roman"/>
          <w:szCs w:val="24"/>
          <w:lang w:val="bg-BG"/>
        </w:rPr>
        <w:t>вече</w:t>
      </w:r>
      <w:r w:rsidR="00571E8D">
        <w:rPr>
          <w:rFonts w:cs="Times New Roman"/>
          <w:szCs w:val="24"/>
          <w:lang w:val="bg-BG"/>
        </w:rPr>
        <w:t xml:space="preserve"> отминало и </w:t>
      </w:r>
      <w:r w:rsidR="00B668DC">
        <w:rPr>
          <w:rFonts w:cs="Times New Roman"/>
          <w:szCs w:val="24"/>
          <w:lang w:val="bg-BG"/>
        </w:rPr>
        <w:t>обвито</w:t>
      </w:r>
      <w:r w:rsidR="00571E8D">
        <w:rPr>
          <w:rFonts w:cs="Times New Roman"/>
          <w:szCs w:val="24"/>
          <w:lang w:val="bg-BG"/>
        </w:rPr>
        <w:t xml:space="preserve"> в романтика време </w:t>
      </w:r>
      <w:r w:rsidRPr="00D26CB0">
        <w:rPr>
          <w:rFonts w:cs="Times New Roman"/>
          <w:szCs w:val="24"/>
          <w:lang w:val="bg-BG"/>
        </w:rPr>
        <w:t xml:space="preserve">поставя началото </w:t>
      </w:r>
      <w:r w:rsidR="009A4B3D" w:rsidRPr="00D26CB0">
        <w:rPr>
          <w:rFonts w:cs="Times New Roman"/>
          <w:szCs w:val="24"/>
          <w:lang w:val="bg-BG"/>
        </w:rPr>
        <w:t xml:space="preserve">и </w:t>
      </w:r>
      <w:r w:rsidRPr="00D26CB0">
        <w:rPr>
          <w:rFonts w:cs="Times New Roman"/>
          <w:szCs w:val="24"/>
          <w:lang w:val="bg-BG"/>
        </w:rPr>
        <w:t>на практическото „юридизиране“ на идеята за права</w:t>
      </w:r>
      <w:r w:rsidR="00F34183">
        <w:rPr>
          <w:rFonts w:cs="Times New Roman"/>
          <w:szCs w:val="24"/>
          <w:lang w:val="bg-BG"/>
        </w:rPr>
        <w:t>та</w:t>
      </w:r>
      <w:r w:rsidRPr="00D26CB0">
        <w:rPr>
          <w:rFonts w:cs="Times New Roman"/>
          <w:szCs w:val="24"/>
          <w:lang w:val="bg-BG"/>
        </w:rPr>
        <w:t xml:space="preserve">. </w:t>
      </w:r>
      <w:r w:rsidR="009A4B3D">
        <w:rPr>
          <w:rFonts w:cs="Times New Roman"/>
          <w:szCs w:val="24"/>
          <w:lang w:val="bg-BG"/>
        </w:rPr>
        <w:t>Днес т</w:t>
      </w:r>
      <w:r w:rsidRPr="00D26CB0">
        <w:rPr>
          <w:rFonts w:cs="Times New Roman"/>
          <w:szCs w:val="24"/>
          <w:lang w:val="bg-BG"/>
        </w:rPr>
        <w:t xml:space="preserve">ова ни дава основание да говорим за възникването и развитието на една </w:t>
      </w:r>
      <w:r w:rsidRPr="00D26CB0">
        <w:rPr>
          <w:rFonts w:cs="Times New Roman"/>
          <w:i/>
          <w:szCs w:val="24"/>
          <w:lang w:val="bg-BG"/>
        </w:rPr>
        <w:t>обща юридическа теория на субективните права</w:t>
      </w:r>
      <w:r w:rsidRPr="00D26CB0">
        <w:rPr>
          <w:rFonts w:cs="Times New Roman"/>
          <w:szCs w:val="24"/>
          <w:lang w:val="bg-BG"/>
        </w:rPr>
        <w:t xml:space="preserve">. Въпреки че тя </w:t>
      </w:r>
      <w:r w:rsidR="005A74C0">
        <w:rPr>
          <w:rFonts w:cs="Times New Roman"/>
          <w:szCs w:val="24"/>
          <w:lang w:val="bg-BG"/>
        </w:rPr>
        <w:t>е изградена</w:t>
      </w:r>
      <w:r w:rsidRPr="00D26CB0">
        <w:rPr>
          <w:rFonts w:cs="Times New Roman"/>
          <w:szCs w:val="24"/>
          <w:lang w:val="bg-BG"/>
        </w:rPr>
        <w:t xml:space="preserve"> на основата на представения вече идеен </w:t>
      </w:r>
      <w:r w:rsidR="009A4B3D">
        <w:rPr>
          <w:rFonts w:cs="Times New Roman"/>
          <w:szCs w:val="24"/>
          <w:lang w:val="bg-BG"/>
        </w:rPr>
        <w:t xml:space="preserve">и обществено-политически фон и представлява проекция на дискурса на отвореното общество и свободния човек, </w:t>
      </w:r>
      <w:r w:rsidRPr="00D26CB0">
        <w:rPr>
          <w:rFonts w:cs="Times New Roman"/>
          <w:szCs w:val="24"/>
          <w:lang w:val="bg-BG"/>
        </w:rPr>
        <w:t xml:space="preserve">това не е </w:t>
      </w:r>
      <w:r w:rsidR="00E00A51">
        <w:rPr>
          <w:rFonts w:cs="Times New Roman"/>
          <w:szCs w:val="24"/>
          <w:lang w:val="bg-BG"/>
        </w:rPr>
        <w:t xml:space="preserve">методологична </w:t>
      </w:r>
      <w:r w:rsidRPr="00D26CB0">
        <w:rPr>
          <w:rFonts w:cs="Times New Roman"/>
          <w:szCs w:val="24"/>
          <w:lang w:val="bg-BG"/>
        </w:rPr>
        <w:t xml:space="preserve">теория на общото понятие за субективно право, а теория за </w:t>
      </w:r>
      <w:r w:rsidR="009A4B3D">
        <w:rPr>
          <w:rFonts w:cs="Times New Roman"/>
          <w:szCs w:val="24"/>
          <w:lang w:val="bg-BG"/>
        </w:rPr>
        <w:t xml:space="preserve">практическата </w:t>
      </w:r>
      <w:r w:rsidRPr="00D26CB0">
        <w:rPr>
          <w:rFonts w:cs="Times New Roman"/>
          <w:szCs w:val="24"/>
          <w:lang w:val="bg-BG"/>
        </w:rPr>
        <w:t xml:space="preserve">роля на правата от гледна точка на </w:t>
      </w:r>
      <w:r w:rsidR="00E6795B">
        <w:rPr>
          <w:rFonts w:cs="Times New Roman"/>
          <w:szCs w:val="24"/>
          <w:lang w:val="bg-BG"/>
        </w:rPr>
        <w:t>функционирането на правната система</w:t>
      </w:r>
      <w:r w:rsidRPr="00D26CB0">
        <w:rPr>
          <w:rFonts w:cs="Times New Roman"/>
          <w:szCs w:val="24"/>
          <w:lang w:val="bg-BG"/>
        </w:rPr>
        <w:t>.</w:t>
      </w:r>
    </w:p>
    <w:p w:rsidR="00E351A2" w:rsidRDefault="008F38F1" w:rsidP="00D26CB0">
      <w:pPr>
        <w:spacing w:line="360" w:lineRule="auto"/>
        <w:ind w:firstLine="720"/>
        <w:jc w:val="both"/>
        <w:rPr>
          <w:rFonts w:cs="Times New Roman"/>
          <w:szCs w:val="24"/>
          <w:lang w:val="bg-BG"/>
        </w:rPr>
      </w:pPr>
      <w:r>
        <w:rPr>
          <w:rFonts w:cs="Times New Roman"/>
          <w:szCs w:val="24"/>
          <w:lang w:val="bg-BG"/>
        </w:rPr>
        <w:t>В текста по-долу</w:t>
      </w:r>
      <w:r w:rsidR="00FB71FB">
        <w:rPr>
          <w:rFonts w:cs="Times New Roman"/>
          <w:szCs w:val="24"/>
          <w:lang w:val="bg-BG"/>
        </w:rPr>
        <w:t xml:space="preserve"> си поставям две </w:t>
      </w:r>
      <w:r>
        <w:rPr>
          <w:rFonts w:cs="Times New Roman"/>
          <w:szCs w:val="24"/>
          <w:lang w:val="bg-BG"/>
        </w:rPr>
        <w:t xml:space="preserve">основни </w:t>
      </w:r>
      <w:r w:rsidR="00FB71FB">
        <w:rPr>
          <w:rFonts w:cs="Times New Roman"/>
          <w:szCs w:val="24"/>
          <w:lang w:val="bg-BG"/>
        </w:rPr>
        <w:t xml:space="preserve">задачи. Първата е да </w:t>
      </w:r>
      <w:r w:rsidR="00B13E4F">
        <w:rPr>
          <w:rFonts w:cs="Times New Roman"/>
          <w:szCs w:val="24"/>
          <w:lang w:val="bg-BG"/>
        </w:rPr>
        <w:t xml:space="preserve">представя общите черти на теорията на субективните права </w:t>
      </w:r>
      <w:r w:rsidR="0011394A">
        <w:rPr>
          <w:rFonts w:cs="Times New Roman"/>
          <w:szCs w:val="24"/>
          <w:lang w:val="bg-BG"/>
        </w:rPr>
        <w:t>от гледна точка на хронологическото ѝ развитие</w:t>
      </w:r>
      <w:r w:rsidR="004C0827">
        <w:rPr>
          <w:rFonts w:cs="Times New Roman"/>
          <w:szCs w:val="24"/>
          <w:lang w:val="bg-BG"/>
        </w:rPr>
        <w:t xml:space="preserve"> в западния свят.</w:t>
      </w:r>
      <w:r w:rsidR="00FB71FB">
        <w:rPr>
          <w:rFonts w:cs="Times New Roman"/>
          <w:szCs w:val="24"/>
          <w:lang w:val="bg-BG"/>
        </w:rPr>
        <w:t xml:space="preserve"> </w:t>
      </w:r>
      <w:r w:rsidR="004C0827">
        <w:rPr>
          <w:rFonts w:cs="Times New Roman"/>
          <w:szCs w:val="24"/>
          <w:lang w:val="bg-BG"/>
        </w:rPr>
        <w:t xml:space="preserve">Периодизацията, която използвам </w:t>
      </w:r>
      <w:r w:rsidR="00FB71FB">
        <w:rPr>
          <w:rFonts w:cs="Times New Roman"/>
          <w:szCs w:val="24"/>
          <w:lang w:val="bg-BG"/>
        </w:rPr>
        <w:t xml:space="preserve">тук </w:t>
      </w:r>
      <w:r w:rsidR="004C0827">
        <w:rPr>
          <w:rFonts w:cs="Times New Roman"/>
          <w:szCs w:val="24"/>
          <w:lang w:val="bg-BG"/>
        </w:rPr>
        <w:t>ми позволява да разгранича три етапа</w:t>
      </w:r>
      <w:r w:rsidR="00FB71FB">
        <w:rPr>
          <w:rFonts w:cs="Times New Roman"/>
          <w:szCs w:val="24"/>
          <w:lang w:val="bg-BG"/>
        </w:rPr>
        <w:t xml:space="preserve"> –</w:t>
      </w:r>
      <w:r w:rsidR="004C0827">
        <w:rPr>
          <w:rFonts w:cs="Times New Roman"/>
          <w:szCs w:val="24"/>
          <w:lang w:val="bg-BG"/>
        </w:rPr>
        <w:t xml:space="preserve"> нарекъл съм ги „ранен“, „класически“ и „посткласически“</w:t>
      </w:r>
      <w:r w:rsidR="00FB71FB">
        <w:rPr>
          <w:rStyle w:val="FootnoteReference"/>
          <w:rFonts w:cs="Times New Roman"/>
          <w:szCs w:val="24"/>
          <w:lang w:val="bg-BG"/>
        </w:rPr>
        <w:footnoteReference w:id="4"/>
      </w:r>
      <w:r w:rsidR="00E351A2">
        <w:rPr>
          <w:rFonts w:cs="Times New Roman"/>
          <w:szCs w:val="24"/>
          <w:lang w:val="bg-BG"/>
        </w:rPr>
        <w:t>.</w:t>
      </w:r>
    </w:p>
    <w:p w:rsidR="00F34183" w:rsidRDefault="00FB71FB" w:rsidP="00D26CB0">
      <w:pPr>
        <w:spacing w:line="360" w:lineRule="auto"/>
        <w:ind w:firstLine="720"/>
        <w:jc w:val="both"/>
        <w:rPr>
          <w:rFonts w:cs="Times New Roman"/>
          <w:szCs w:val="24"/>
          <w:lang w:val="bg-BG"/>
        </w:rPr>
      </w:pPr>
      <w:r>
        <w:rPr>
          <w:rFonts w:cs="Times New Roman"/>
          <w:szCs w:val="24"/>
          <w:lang w:val="bg-BG"/>
        </w:rPr>
        <w:t>Втората задача е свързана с представянето на схващанията за субективните права в българската общотеоретична литература</w:t>
      </w:r>
      <w:r w:rsidR="00E351A2">
        <w:rPr>
          <w:rFonts w:cs="Times New Roman"/>
          <w:szCs w:val="24"/>
          <w:lang w:val="bg-BG"/>
        </w:rPr>
        <w:t xml:space="preserve">. </w:t>
      </w:r>
      <w:r w:rsidR="00B862BC">
        <w:rPr>
          <w:rFonts w:cs="Times New Roman"/>
          <w:szCs w:val="24"/>
          <w:lang w:val="bg-BG"/>
        </w:rPr>
        <w:t>Тук ц</w:t>
      </w:r>
      <w:r w:rsidR="00E351A2">
        <w:rPr>
          <w:rFonts w:cs="Times New Roman"/>
          <w:szCs w:val="24"/>
          <w:lang w:val="bg-BG"/>
        </w:rPr>
        <w:t>елта ми е да позволя на читателя да направи паралел и да съпостави идейните конструкции по темата, така че да е в състояние да разбере</w:t>
      </w:r>
      <w:r w:rsidR="008B10E4">
        <w:rPr>
          <w:rFonts w:cs="Times New Roman"/>
          <w:szCs w:val="24"/>
          <w:lang w:val="bg-BG"/>
        </w:rPr>
        <w:t xml:space="preserve"> по-добре</w:t>
      </w:r>
      <w:r w:rsidR="00E351A2">
        <w:rPr>
          <w:rFonts w:cs="Times New Roman"/>
          <w:szCs w:val="24"/>
          <w:lang w:val="bg-BG"/>
        </w:rPr>
        <w:t xml:space="preserve"> роля</w:t>
      </w:r>
      <w:r w:rsidR="00D668F1">
        <w:rPr>
          <w:rFonts w:cs="Times New Roman"/>
          <w:szCs w:val="24"/>
          <w:lang w:val="bg-BG"/>
        </w:rPr>
        <w:t>та, която е отредена</w:t>
      </w:r>
      <w:r w:rsidR="00E351A2">
        <w:rPr>
          <w:rFonts w:cs="Times New Roman"/>
          <w:szCs w:val="24"/>
          <w:lang w:val="bg-BG"/>
        </w:rPr>
        <w:t xml:space="preserve"> на субективните права в съвременното българско право.</w:t>
      </w:r>
    </w:p>
    <w:p w:rsidR="00C64A11" w:rsidRPr="00F55EE3" w:rsidRDefault="00C64A11" w:rsidP="00D26CB0">
      <w:pPr>
        <w:spacing w:line="360" w:lineRule="auto"/>
        <w:ind w:firstLine="720"/>
        <w:jc w:val="both"/>
        <w:rPr>
          <w:rFonts w:cs="Times New Roman"/>
          <w:szCs w:val="24"/>
          <w:lang w:val="bg-BG"/>
        </w:rPr>
      </w:pPr>
    </w:p>
    <w:p w:rsidR="00D26CB0" w:rsidRPr="005740E7" w:rsidRDefault="009326E2" w:rsidP="00D26CB0">
      <w:pPr>
        <w:spacing w:line="360" w:lineRule="auto"/>
        <w:ind w:firstLine="720"/>
        <w:contextualSpacing w:val="0"/>
        <w:jc w:val="both"/>
        <w:rPr>
          <w:rFonts w:cs="Times New Roman"/>
          <w:b/>
          <w:szCs w:val="24"/>
          <w:lang w:val="bg-BG"/>
        </w:rPr>
      </w:pPr>
      <w:r>
        <w:rPr>
          <w:rFonts w:cs="Times New Roman"/>
          <w:b/>
          <w:szCs w:val="24"/>
          <w:lang w:val="bg-BG"/>
        </w:rPr>
        <w:t>2</w:t>
      </w:r>
      <w:r w:rsidR="00D26CB0" w:rsidRPr="005740E7">
        <w:rPr>
          <w:rFonts w:cs="Times New Roman"/>
          <w:b/>
          <w:szCs w:val="24"/>
          <w:lang w:val="bg-BG"/>
        </w:rPr>
        <w:t>. Ранната теория на субективните права</w:t>
      </w:r>
    </w:p>
    <w:p w:rsidR="002059A3" w:rsidRPr="002059A3" w:rsidRDefault="00D70981" w:rsidP="002059A3">
      <w:pPr>
        <w:spacing w:line="360" w:lineRule="auto"/>
        <w:ind w:firstLine="720"/>
        <w:jc w:val="both"/>
        <w:rPr>
          <w:rFonts w:cs="Times New Roman"/>
          <w:szCs w:val="24"/>
          <w:lang w:val="bg-BG"/>
        </w:rPr>
      </w:pPr>
      <w:r>
        <w:rPr>
          <w:rFonts w:cs="Times New Roman"/>
          <w:szCs w:val="24"/>
          <w:lang w:val="bg-BG"/>
        </w:rPr>
        <w:t xml:space="preserve">Възникването и първоначалното развитие на юридическата теория на субективните права е свързано с </w:t>
      </w:r>
      <w:r w:rsidR="00D26CB0" w:rsidRPr="00D26CB0">
        <w:rPr>
          <w:rFonts w:cs="Times New Roman"/>
          <w:szCs w:val="24"/>
          <w:lang w:val="bg-BG"/>
        </w:rPr>
        <w:t xml:space="preserve">идеите на </w:t>
      </w:r>
      <w:r w:rsidR="00342DDA" w:rsidRPr="00D70981">
        <w:rPr>
          <w:rFonts w:cs="Times New Roman"/>
          <w:i/>
          <w:szCs w:val="24"/>
          <w:lang w:val="bg-BG"/>
        </w:rPr>
        <w:t xml:space="preserve">класическата </w:t>
      </w:r>
      <w:r w:rsidR="00D26CB0" w:rsidRPr="00D70981">
        <w:rPr>
          <w:rFonts w:cs="Times New Roman"/>
          <w:i/>
          <w:szCs w:val="24"/>
          <w:lang w:val="bg-BG"/>
        </w:rPr>
        <w:t>теория на естественото право</w:t>
      </w:r>
      <w:r w:rsidR="00D26CB0" w:rsidRPr="00D26CB0">
        <w:rPr>
          <w:rFonts w:cs="Times New Roman"/>
          <w:szCs w:val="24"/>
          <w:lang w:val="bg-BG"/>
        </w:rPr>
        <w:t xml:space="preserve">. Времевите граници на </w:t>
      </w:r>
      <w:r>
        <w:rPr>
          <w:rFonts w:cs="Times New Roman"/>
          <w:szCs w:val="24"/>
          <w:lang w:val="bg-BG"/>
        </w:rPr>
        <w:t>този период</w:t>
      </w:r>
      <w:r w:rsidR="00D26CB0" w:rsidRPr="00D26CB0">
        <w:rPr>
          <w:rFonts w:cs="Times New Roman"/>
          <w:szCs w:val="24"/>
          <w:lang w:val="bg-BG"/>
        </w:rPr>
        <w:t xml:space="preserve"> се простират от средата на </w:t>
      </w:r>
      <w:r w:rsidR="00D26CB0" w:rsidRPr="00D26CB0">
        <w:rPr>
          <w:rFonts w:cs="Times New Roman"/>
          <w:szCs w:val="24"/>
        </w:rPr>
        <w:t>XVI</w:t>
      </w:r>
      <w:r w:rsidR="00D26CB0" w:rsidRPr="00D26CB0">
        <w:rPr>
          <w:rFonts w:cs="Times New Roman"/>
          <w:szCs w:val="24"/>
          <w:lang w:val="bg-BG"/>
        </w:rPr>
        <w:t xml:space="preserve"> до края на </w:t>
      </w:r>
      <w:r w:rsidR="00D26CB0" w:rsidRPr="00D26CB0">
        <w:rPr>
          <w:rFonts w:cs="Times New Roman"/>
          <w:szCs w:val="24"/>
        </w:rPr>
        <w:t>XVIII</w:t>
      </w:r>
      <w:r>
        <w:rPr>
          <w:rFonts w:cs="Times New Roman"/>
          <w:szCs w:val="24"/>
          <w:lang w:val="bg-BG"/>
        </w:rPr>
        <w:t xml:space="preserve"> в.</w:t>
      </w:r>
    </w:p>
    <w:p w:rsidR="002059A3" w:rsidRDefault="00D70981" w:rsidP="00D70981">
      <w:pPr>
        <w:spacing w:line="360" w:lineRule="auto"/>
        <w:ind w:firstLine="720"/>
        <w:jc w:val="both"/>
        <w:rPr>
          <w:rFonts w:cs="Times New Roman"/>
          <w:szCs w:val="24"/>
          <w:lang w:val="bg-BG"/>
        </w:rPr>
      </w:pPr>
      <w:r w:rsidRPr="00D70981">
        <w:rPr>
          <w:rFonts w:cs="Times New Roman"/>
          <w:i/>
          <w:szCs w:val="24"/>
          <w:lang w:val="bg-BG"/>
        </w:rPr>
        <w:t xml:space="preserve">2.1. </w:t>
      </w:r>
      <w:r w:rsidR="00D26CB0" w:rsidRPr="00D26CB0">
        <w:rPr>
          <w:rFonts w:cs="Times New Roman"/>
          <w:szCs w:val="24"/>
          <w:lang w:val="bg-BG"/>
        </w:rPr>
        <w:t xml:space="preserve">Според </w:t>
      </w:r>
      <w:r w:rsidR="00342DDA" w:rsidRPr="00D26CB0">
        <w:rPr>
          <w:rFonts w:cs="Times New Roman"/>
          <w:szCs w:val="24"/>
          <w:lang w:val="bg-BG"/>
        </w:rPr>
        <w:t xml:space="preserve">класическата </w:t>
      </w:r>
      <w:r w:rsidR="00D26CB0" w:rsidRPr="00D26CB0">
        <w:rPr>
          <w:rFonts w:cs="Times New Roman"/>
          <w:szCs w:val="24"/>
          <w:lang w:val="bg-BG"/>
        </w:rPr>
        <w:t xml:space="preserve">теория на естественото право всички рационални същества са по дефиниция </w:t>
      </w:r>
      <w:r w:rsidR="00D26CB0" w:rsidRPr="00342DDA">
        <w:rPr>
          <w:rFonts w:cs="Times New Roman"/>
          <w:i/>
          <w:szCs w:val="24"/>
          <w:lang w:val="bg-BG"/>
        </w:rPr>
        <w:t>свободни личности</w:t>
      </w:r>
      <w:r w:rsidR="00D26CB0" w:rsidRPr="00D26CB0">
        <w:rPr>
          <w:rFonts w:cs="Times New Roman"/>
          <w:szCs w:val="24"/>
          <w:lang w:val="bg-BG"/>
        </w:rPr>
        <w:t xml:space="preserve">, надарени със способността да бъдат </w:t>
      </w:r>
      <w:r w:rsidR="00342DDA">
        <w:rPr>
          <w:rFonts w:cs="Times New Roman"/>
          <w:szCs w:val="24"/>
          <w:lang w:val="bg-BG"/>
        </w:rPr>
        <w:t xml:space="preserve">носители на </w:t>
      </w:r>
      <w:r w:rsidR="00342DDA" w:rsidRPr="00342DDA">
        <w:rPr>
          <w:rFonts w:cs="Times New Roman"/>
          <w:i/>
          <w:szCs w:val="24"/>
          <w:lang w:val="bg-BG"/>
        </w:rPr>
        <w:t>индивидуални права</w:t>
      </w:r>
      <w:r w:rsidR="00342DDA">
        <w:rPr>
          <w:rFonts w:cs="Times New Roman"/>
          <w:szCs w:val="24"/>
          <w:lang w:val="bg-BG"/>
        </w:rPr>
        <w:t xml:space="preserve">. </w:t>
      </w:r>
    </w:p>
    <w:p w:rsidR="00F24250" w:rsidRDefault="00342DDA" w:rsidP="00D70981">
      <w:pPr>
        <w:spacing w:line="360" w:lineRule="auto"/>
        <w:ind w:firstLine="720"/>
        <w:jc w:val="both"/>
        <w:rPr>
          <w:rFonts w:cs="Times New Roman"/>
          <w:szCs w:val="24"/>
          <w:lang w:val="bg-BG"/>
        </w:rPr>
      </w:pPr>
      <w:r>
        <w:rPr>
          <w:rFonts w:cs="Times New Roman"/>
          <w:szCs w:val="24"/>
          <w:lang w:val="bg-BG"/>
        </w:rPr>
        <w:lastRenderedPageBreak/>
        <w:t>Тази теза е повече от радикална за времето си</w:t>
      </w:r>
      <w:r w:rsidR="00A90283">
        <w:rPr>
          <w:rFonts w:cs="Times New Roman"/>
          <w:szCs w:val="24"/>
          <w:lang w:val="bg-BG"/>
        </w:rPr>
        <w:t xml:space="preserve">, а въвличането </w:t>
      </w:r>
      <w:r>
        <w:rPr>
          <w:rFonts w:cs="Times New Roman"/>
          <w:szCs w:val="24"/>
          <w:lang w:val="bg-BG"/>
        </w:rPr>
        <w:t>ѝ в</w:t>
      </w:r>
      <w:r w:rsidR="00A90283">
        <w:rPr>
          <w:rFonts w:cs="Times New Roman"/>
          <w:szCs w:val="24"/>
          <w:lang w:val="bg-BG"/>
        </w:rPr>
        <w:t xml:space="preserve"> практическия дискурс на</w:t>
      </w:r>
      <w:r>
        <w:rPr>
          <w:rFonts w:cs="Times New Roman"/>
          <w:szCs w:val="24"/>
          <w:lang w:val="bg-BG"/>
        </w:rPr>
        <w:t xml:space="preserve"> правото дава възможност на </w:t>
      </w:r>
      <w:r w:rsidR="00D26CB0" w:rsidRPr="00D26CB0">
        <w:rPr>
          <w:rFonts w:cs="Times New Roman"/>
          <w:szCs w:val="24"/>
          <w:lang w:val="bg-BG"/>
        </w:rPr>
        <w:t xml:space="preserve">юристите да изоставят наследената парадигма на </w:t>
      </w:r>
      <w:r w:rsidR="00A90283">
        <w:rPr>
          <w:rFonts w:cs="Times New Roman"/>
          <w:szCs w:val="24"/>
          <w:lang w:val="bg-BG"/>
        </w:rPr>
        <w:t>римското</w:t>
      </w:r>
      <w:r w:rsidRPr="00D26CB0">
        <w:rPr>
          <w:rFonts w:cs="Times New Roman"/>
          <w:szCs w:val="24"/>
          <w:lang w:val="bg-BG"/>
        </w:rPr>
        <w:t xml:space="preserve"> </w:t>
      </w:r>
      <w:r w:rsidR="00D26CB0" w:rsidRPr="00D26CB0">
        <w:rPr>
          <w:rFonts w:cs="Times New Roman"/>
          <w:szCs w:val="24"/>
          <w:lang w:val="bg-BG"/>
        </w:rPr>
        <w:t>право (</w:t>
      </w:r>
      <w:r w:rsidR="00A90283">
        <w:rPr>
          <w:rFonts w:cs="Times New Roman"/>
          <w:szCs w:val="24"/>
          <w:lang w:val="bg-BG"/>
        </w:rPr>
        <w:t xml:space="preserve">а </w:t>
      </w:r>
      <w:r w:rsidR="00D26CB0" w:rsidRPr="00D26CB0">
        <w:rPr>
          <w:rFonts w:cs="Times New Roman"/>
          <w:szCs w:val="24"/>
          <w:lang w:val="bg-BG"/>
        </w:rPr>
        <w:t xml:space="preserve">и на </w:t>
      </w:r>
      <w:r w:rsidR="00A90283">
        <w:rPr>
          <w:rFonts w:cs="Times New Roman"/>
          <w:szCs w:val="24"/>
          <w:lang w:val="bg-BG"/>
        </w:rPr>
        <w:t xml:space="preserve">английското </w:t>
      </w:r>
      <w:r w:rsidR="00A90283" w:rsidRPr="00D26CB0">
        <w:rPr>
          <w:rFonts w:cs="Times New Roman"/>
          <w:szCs w:val="24"/>
          <w:lang w:val="bg-BG"/>
        </w:rPr>
        <w:t xml:space="preserve">общото </w:t>
      </w:r>
      <w:r w:rsidR="00D26CB0" w:rsidRPr="00D26CB0">
        <w:rPr>
          <w:rFonts w:cs="Times New Roman"/>
          <w:szCs w:val="24"/>
          <w:lang w:val="bg-BG"/>
        </w:rPr>
        <w:t xml:space="preserve">право), при която водещо е </w:t>
      </w:r>
      <w:r w:rsidR="00D26CB0" w:rsidRPr="004C2519">
        <w:rPr>
          <w:rFonts w:cs="Times New Roman"/>
          <w:i/>
          <w:szCs w:val="24"/>
          <w:lang w:val="bg-BG"/>
        </w:rPr>
        <w:t>разбирането за каузалността, а не за свободната воля на човека.</w:t>
      </w:r>
    </w:p>
    <w:p w:rsidR="00F24250" w:rsidRDefault="00A90283" w:rsidP="00D70981">
      <w:pPr>
        <w:spacing w:line="360" w:lineRule="auto"/>
        <w:ind w:firstLine="720"/>
        <w:jc w:val="both"/>
        <w:rPr>
          <w:rFonts w:cs="Times New Roman"/>
          <w:szCs w:val="24"/>
          <w:lang w:val="bg-BG" w:eastAsia="zh-TW"/>
        </w:rPr>
      </w:pPr>
      <w:r>
        <w:rPr>
          <w:rFonts w:cs="Times New Roman"/>
          <w:szCs w:val="24"/>
          <w:lang w:val="bg-BG"/>
        </w:rPr>
        <w:t>Както знаем в р</w:t>
      </w:r>
      <w:r w:rsidR="00342DDA" w:rsidRPr="00D26CB0">
        <w:rPr>
          <w:rFonts w:cs="Times New Roman"/>
          <w:szCs w:val="24"/>
          <w:lang w:val="bg-BG"/>
        </w:rPr>
        <w:t xml:space="preserve">имското </w:t>
      </w:r>
      <w:r w:rsidR="00D26CB0" w:rsidRPr="00D26CB0">
        <w:rPr>
          <w:rFonts w:cs="Times New Roman"/>
          <w:szCs w:val="24"/>
          <w:lang w:val="bg-BG"/>
        </w:rPr>
        <w:t xml:space="preserve">право </w:t>
      </w:r>
      <w:r w:rsidR="00C23D0E">
        <w:rPr>
          <w:rFonts w:cs="Times New Roman"/>
          <w:szCs w:val="24"/>
          <w:lang w:val="bg-BG"/>
        </w:rPr>
        <w:t>„</w:t>
      </w:r>
      <w:r w:rsidR="004C4C0B">
        <w:rPr>
          <w:rFonts w:cs="Times New Roman"/>
          <w:szCs w:val="24"/>
          <w:lang w:val="bg-BG"/>
        </w:rPr>
        <w:t>ищецът</w:t>
      </w:r>
      <w:r w:rsidR="00C23D0E">
        <w:rPr>
          <w:rFonts w:cs="Times New Roman"/>
          <w:szCs w:val="24"/>
          <w:lang w:val="bg-BG"/>
        </w:rPr>
        <w:t>“</w:t>
      </w:r>
      <w:r w:rsidR="00D26CB0" w:rsidRPr="00D26CB0">
        <w:rPr>
          <w:rFonts w:cs="Times New Roman"/>
          <w:szCs w:val="24"/>
          <w:lang w:val="bg-BG"/>
        </w:rPr>
        <w:t xml:space="preserve"> </w:t>
      </w:r>
      <w:r w:rsidR="004C4C0B">
        <w:rPr>
          <w:rFonts w:cs="Times New Roman"/>
          <w:szCs w:val="24"/>
          <w:lang w:val="bg-BG"/>
        </w:rPr>
        <w:t xml:space="preserve">в съдебния процес </w:t>
      </w:r>
      <w:r w:rsidR="00F24250">
        <w:rPr>
          <w:rFonts w:cs="Times New Roman"/>
          <w:szCs w:val="24"/>
          <w:lang w:val="bg-BG"/>
        </w:rPr>
        <w:t>никога не</w:t>
      </w:r>
      <w:r w:rsidR="00C23D0E">
        <w:rPr>
          <w:rFonts w:cs="Times New Roman"/>
          <w:szCs w:val="24"/>
          <w:lang w:val="bg-BG"/>
        </w:rPr>
        <w:t xml:space="preserve"> е бил „ищец“ в съвременния смисъл на думата</w:t>
      </w:r>
      <w:r w:rsidR="005B01E3">
        <w:rPr>
          <w:rStyle w:val="FootnoteReference"/>
          <w:rFonts w:cs="Times New Roman"/>
          <w:szCs w:val="24"/>
          <w:lang w:val="bg-BG"/>
        </w:rPr>
        <w:footnoteReference w:id="5"/>
      </w:r>
      <w:r w:rsidR="00C23D0E">
        <w:rPr>
          <w:rFonts w:cs="Times New Roman"/>
          <w:szCs w:val="24"/>
          <w:lang w:val="bg-BG"/>
        </w:rPr>
        <w:t xml:space="preserve">. </w:t>
      </w:r>
      <w:r w:rsidR="00F24250">
        <w:rPr>
          <w:rFonts w:cs="Times New Roman"/>
          <w:szCs w:val="24"/>
          <w:lang w:val="bg-BG"/>
        </w:rPr>
        <w:t>Там той</w:t>
      </w:r>
      <w:r w:rsidR="00C23D0E">
        <w:rPr>
          <w:rFonts w:cs="Times New Roman"/>
          <w:szCs w:val="24"/>
          <w:lang w:val="bg-BG"/>
        </w:rPr>
        <w:t xml:space="preserve"> </w:t>
      </w:r>
      <w:r w:rsidR="00D26CB0" w:rsidRPr="00D26CB0">
        <w:rPr>
          <w:rFonts w:cs="Times New Roman"/>
          <w:szCs w:val="24"/>
          <w:lang w:val="bg-BG"/>
        </w:rPr>
        <w:t>не</w:t>
      </w:r>
      <w:r w:rsidR="00C23D0E">
        <w:rPr>
          <w:rFonts w:cs="Times New Roman"/>
          <w:szCs w:val="24"/>
          <w:lang w:val="bg-BG"/>
        </w:rPr>
        <w:t xml:space="preserve"> е</w:t>
      </w:r>
      <w:r w:rsidR="00D26CB0" w:rsidRPr="00D26CB0">
        <w:rPr>
          <w:rFonts w:cs="Times New Roman"/>
          <w:szCs w:val="24"/>
          <w:lang w:val="bg-BG"/>
        </w:rPr>
        <w:t xml:space="preserve"> разполага</w:t>
      </w:r>
      <w:r w:rsidR="00C23D0E">
        <w:rPr>
          <w:rFonts w:cs="Times New Roman"/>
          <w:szCs w:val="24"/>
          <w:lang w:val="bg-BG"/>
        </w:rPr>
        <w:t>л</w:t>
      </w:r>
      <w:r w:rsidR="00D26CB0" w:rsidRPr="00D26CB0">
        <w:rPr>
          <w:rFonts w:cs="Times New Roman"/>
          <w:szCs w:val="24"/>
          <w:lang w:val="bg-BG"/>
        </w:rPr>
        <w:t xml:space="preserve"> със собствен (вътрешен, субектив</w:t>
      </w:r>
      <w:r w:rsidR="004C4C0B">
        <w:rPr>
          <w:rFonts w:cs="Times New Roman"/>
          <w:szCs w:val="24"/>
          <w:lang w:val="bg-BG"/>
        </w:rPr>
        <w:t>ен) контрол върху претендираното</w:t>
      </w:r>
      <w:r w:rsidR="00D26CB0" w:rsidRPr="00D26CB0">
        <w:rPr>
          <w:rFonts w:cs="Times New Roman"/>
          <w:szCs w:val="24"/>
          <w:lang w:val="bg-BG"/>
        </w:rPr>
        <w:t xml:space="preserve"> от </w:t>
      </w:r>
      <w:r w:rsidR="004C4C0B">
        <w:rPr>
          <w:rFonts w:cs="Times New Roman"/>
          <w:szCs w:val="24"/>
          <w:lang w:val="bg-BG"/>
        </w:rPr>
        <w:t>него</w:t>
      </w:r>
      <w:r w:rsidR="00D26CB0" w:rsidRPr="00D26CB0">
        <w:rPr>
          <w:rFonts w:cs="Times New Roman"/>
          <w:szCs w:val="24"/>
          <w:lang w:val="bg-BG"/>
        </w:rPr>
        <w:t xml:space="preserve"> благ</w:t>
      </w:r>
      <w:r w:rsidR="004C4C0B">
        <w:rPr>
          <w:rFonts w:cs="Times New Roman"/>
          <w:szCs w:val="24"/>
          <w:lang w:val="bg-BG"/>
        </w:rPr>
        <w:t>о</w:t>
      </w:r>
      <w:r w:rsidR="00D26CB0" w:rsidRPr="00D26CB0">
        <w:rPr>
          <w:rFonts w:cs="Times New Roman"/>
          <w:szCs w:val="24"/>
          <w:lang w:val="bg-BG"/>
        </w:rPr>
        <w:t xml:space="preserve">. </w:t>
      </w:r>
      <w:r w:rsidR="00C23D0E">
        <w:rPr>
          <w:rFonts w:cs="Times New Roman"/>
          <w:szCs w:val="24"/>
          <w:lang w:val="bg-BG"/>
        </w:rPr>
        <w:t>Като страни в съдебния процес „ищците“</w:t>
      </w:r>
      <w:r w:rsidR="00D26CB0" w:rsidRPr="00D26CB0">
        <w:rPr>
          <w:rFonts w:cs="Times New Roman"/>
          <w:szCs w:val="24"/>
          <w:lang w:val="bg-BG"/>
        </w:rPr>
        <w:t xml:space="preserve"> всъщност </w:t>
      </w:r>
      <w:r w:rsidR="00C23D0E">
        <w:rPr>
          <w:rFonts w:cs="Times New Roman"/>
          <w:szCs w:val="24"/>
          <w:lang w:val="bg-BG"/>
        </w:rPr>
        <w:t xml:space="preserve">стават част от реализацията на един </w:t>
      </w:r>
      <w:r w:rsidR="00C23D0E" w:rsidRPr="005B01E3">
        <w:rPr>
          <w:rFonts w:cs="Times New Roman"/>
          <w:i/>
          <w:szCs w:val="24"/>
          <w:lang w:val="bg-BG"/>
        </w:rPr>
        <w:t xml:space="preserve">обективен </w:t>
      </w:r>
      <w:r w:rsidR="00D26CB0" w:rsidRPr="005B01E3">
        <w:rPr>
          <w:rFonts w:cs="Times New Roman"/>
          <w:i/>
          <w:szCs w:val="24"/>
          <w:lang w:val="bg-BG"/>
        </w:rPr>
        <w:t>процес</w:t>
      </w:r>
      <w:r w:rsidR="00D26CB0" w:rsidRPr="00D26CB0">
        <w:rPr>
          <w:rFonts w:cs="Times New Roman"/>
          <w:szCs w:val="24"/>
          <w:lang w:val="bg-BG"/>
        </w:rPr>
        <w:t xml:space="preserve"> на причинно-следственост, при който фактите </w:t>
      </w:r>
      <w:r w:rsidR="00C23D0E">
        <w:rPr>
          <w:rFonts w:cs="Times New Roman"/>
          <w:szCs w:val="24"/>
          <w:lang w:val="bg-BG"/>
        </w:rPr>
        <w:t>се възприемат като</w:t>
      </w:r>
      <w:r w:rsidR="00D26CB0" w:rsidRPr="00D26CB0">
        <w:rPr>
          <w:rFonts w:cs="Times New Roman"/>
          <w:szCs w:val="24"/>
          <w:lang w:val="bg-BG"/>
        </w:rPr>
        <w:t xml:space="preserve"> кауза на претенцията, </w:t>
      </w:r>
      <w:r w:rsidR="00D26CB0" w:rsidRPr="00D26CB0">
        <w:rPr>
          <w:rFonts w:cs="Times New Roman"/>
          <w:szCs w:val="24"/>
          <w:lang w:val="bg-BG" w:eastAsia="zh-TW"/>
        </w:rPr>
        <w:t>а претенцията –</w:t>
      </w:r>
      <w:r w:rsidR="00C23D0E">
        <w:rPr>
          <w:rFonts w:cs="Times New Roman"/>
          <w:szCs w:val="24"/>
          <w:lang w:val="bg-BG" w:eastAsia="zh-TW"/>
        </w:rPr>
        <w:t xml:space="preserve"> като</w:t>
      </w:r>
      <w:r w:rsidR="00F24250">
        <w:rPr>
          <w:rFonts w:cs="Times New Roman"/>
          <w:szCs w:val="24"/>
          <w:lang w:val="bg-BG" w:eastAsia="zh-TW"/>
        </w:rPr>
        <w:t xml:space="preserve"> кауза на удовлетворението.</w:t>
      </w:r>
    </w:p>
    <w:p w:rsidR="00D26CB0" w:rsidRPr="00D26CB0" w:rsidRDefault="00D26CB0" w:rsidP="00D70981">
      <w:pPr>
        <w:spacing w:line="360" w:lineRule="auto"/>
        <w:ind w:firstLine="720"/>
        <w:jc w:val="both"/>
        <w:rPr>
          <w:rFonts w:cs="Times New Roman"/>
          <w:szCs w:val="24"/>
          <w:lang w:val="bg-BG"/>
        </w:rPr>
      </w:pPr>
      <w:r w:rsidRPr="00D26CB0">
        <w:rPr>
          <w:rFonts w:cs="Times New Roman"/>
          <w:szCs w:val="24"/>
          <w:lang w:val="bg-BG" w:eastAsia="zh-TW"/>
        </w:rPr>
        <w:t>Това общо разбиране за каузалността (което е обратно на идеята за субективното титулярство върху благото) е всъщност и причината за липсата на ясно разграничение между материалното и процесуалното право</w:t>
      </w:r>
      <w:r w:rsidR="00C23D0E">
        <w:rPr>
          <w:rFonts w:cs="Times New Roman"/>
          <w:szCs w:val="24"/>
          <w:lang w:val="bg-BG" w:eastAsia="zh-TW"/>
        </w:rPr>
        <w:t xml:space="preserve"> в древността</w:t>
      </w:r>
      <w:r w:rsidR="005B01E3">
        <w:rPr>
          <w:rStyle w:val="FootnoteReference"/>
          <w:rFonts w:cs="Times New Roman"/>
          <w:szCs w:val="24"/>
          <w:lang w:val="bg-BG" w:eastAsia="zh-TW"/>
        </w:rPr>
        <w:footnoteReference w:id="6"/>
      </w:r>
      <w:r w:rsidRPr="00D26CB0">
        <w:rPr>
          <w:rFonts w:cs="Times New Roman"/>
          <w:szCs w:val="24"/>
          <w:lang w:val="bg-BG" w:eastAsia="zh-TW"/>
        </w:rPr>
        <w:t xml:space="preserve">. Възприемането на идеята за субективното право прави това разграничение възможно, а това </w:t>
      </w:r>
      <w:r w:rsidR="00C23D0E">
        <w:rPr>
          <w:rFonts w:cs="Times New Roman"/>
          <w:szCs w:val="24"/>
          <w:lang w:val="bg-BG" w:eastAsia="zh-TW"/>
        </w:rPr>
        <w:t xml:space="preserve">от своя страна, </w:t>
      </w:r>
      <w:r w:rsidRPr="00D26CB0">
        <w:rPr>
          <w:rFonts w:cs="Times New Roman"/>
          <w:szCs w:val="24"/>
          <w:lang w:val="bg-BG" w:eastAsia="zh-TW"/>
        </w:rPr>
        <w:t xml:space="preserve">довежда и до цялостна пресистематизация </w:t>
      </w:r>
      <w:r w:rsidR="00EE5FFC">
        <w:rPr>
          <w:rFonts w:cs="Times New Roman"/>
          <w:szCs w:val="24"/>
          <w:lang w:val="bg-BG" w:eastAsia="zh-TW"/>
        </w:rPr>
        <w:t>на правото в правната доктрина</w:t>
      </w:r>
      <w:r w:rsidRPr="00D26CB0">
        <w:rPr>
          <w:rFonts w:cs="Times New Roman"/>
          <w:szCs w:val="24"/>
          <w:vertAlign w:val="superscript"/>
          <w:lang w:val="bg-BG" w:eastAsia="zh-TW"/>
        </w:rPr>
        <w:footnoteReference w:id="7"/>
      </w:r>
      <w:r w:rsidRPr="00D26CB0">
        <w:rPr>
          <w:rFonts w:cs="Times New Roman"/>
          <w:szCs w:val="24"/>
          <w:lang w:val="bg-BG" w:eastAsia="zh-TW"/>
        </w:rPr>
        <w:t xml:space="preserve">. Сега вече юристите са в състояние да говорят за система от </w:t>
      </w:r>
      <w:r w:rsidRPr="00C23D0E">
        <w:rPr>
          <w:rFonts w:cs="Times New Roman"/>
          <w:i/>
          <w:szCs w:val="24"/>
          <w:lang w:val="bg-BG" w:eastAsia="zh-TW"/>
        </w:rPr>
        <w:t>материални субективни права</w:t>
      </w:r>
      <w:r w:rsidRPr="00D26CB0">
        <w:rPr>
          <w:rFonts w:cs="Times New Roman"/>
          <w:szCs w:val="24"/>
          <w:lang w:val="bg-BG" w:eastAsia="zh-TW"/>
        </w:rPr>
        <w:t xml:space="preserve">, които съществуват </w:t>
      </w:r>
      <w:r w:rsidRPr="00C23D0E">
        <w:rPr>
          <w:rFonts w:cs="Times New Roman"/>
          <w:i/>
          <w:szCs w:val="24"/>
          <w:lang w:val="bg-BG" w:eastAsia="zh-TW"/>
        </w:rPr>
        <w:t>абстрактно и независимо</w:t>
      </w:r>
      <w:r w:rsidRPr="00D26CB0">
        <w:rPr>
          <w:rFonts w:cs="Times New Roman"/>
          <w:szCs w:val="24"/>
          <w:lang w:val="bg-BG" w:eastAsia="zh-TW"/>
        </w:rPr>
        <w:t xml:space="preserve"> от процедурите, предназначени за тяхната реализация. Материалната осезаемост на правата пък, от своя страна, дава възможност за тях да се мисли като за </w:t>
      </w:r>
      <w:r w:rsidRPr="00C23D0E">
        <w:rPr>
          <w:rFonts w:cs="Times New Roman"/>
          <w:i/>
          <w:szCs w:val="24"/>
          <w:lang w:val="bg-BG" w:eastAsia="zh-TW"/>
        </w:rPr>
        <w:t>сфера на личен контрол</w:t>
      </w:r>
      <w:r w:rsidRPr="00D26CB0">
        <w:rPr>
          <w:rFonts w:cs="Times New Roman"/>
          <w:szCs w:val="24"/>
          <w:lang w:val="bg-BG" w:eastAsia="zh-TW"/>
        </w:rPr>
        <w:t xml:space="preserve"> върху даден обект от действителността (определено благо), който може да се упражнява по усмотрение на</w:t>
      </w:r>
      <w:r w:rsidR="00F24250">
        <w:rPr>
          <w:rFonts w:cs="Times New Roman"/>
          <w:szCs w:val="24"/>
          <w:lang w:val="bg-BG" w:eastAsia="zh-TW"/>
        </w:rPr>
        <w:t xml:space="preserve"> титуляря на съответното право. Многоаспектният характер </w:t>
      </w:r>
      <w:r w:rsidR="00834780">
        <w:rPr>
          <w:rFonts w:cs="Times New Roman"/>
          <w:szCs w:val="24"/>
          <w:lang w:val="bg-BG" w:eastAsia="zh-TW"/>
        </w:rPr>
        <w:t>на тази идея</w:t>
      </w:r>
      <w:r w:rsidRPr="00D26CB0">
        <w:rPr>
          <w:rFonts w:cs="Times New Roman"/>
          <w:szCs w:val="24"/>
          <w:lang w:val="bg-BG" w:eastAsia="zh-TW"/>
        </w:rPr>
        <w:t xml:space="preserve"> </w:t>
      </w:r>
      <w:r w:rsidR="00C23D0E">
        <w:rPr>
          <w:rFonts w:cs="Times New Roman"/>
          <w:szCs w:val="24"/>
          <w:lang w:val="bg-BG" w:eastAsia="zh-TW"/>
        </w:rPr>
        <w:t>довежда</w:t>
      </w:r>
      <w:r w:rsidRPr="00D26CB0">
        <w:rPr>
          <w:rFonts w:cs="Times New Roman"/>
          <w:szCs w:val="24"/>
          <w:lang w:val="bg-BG" w:eastAsia="zh-TW"/>
        </w:rPr>
        <w:t xml:space="preserve"> до това </w:t>
      </w:r>
      <w:r w:rsidR="00F24250">
        <w:rPr>
          <w:rFonts w:cs="Times New Roman"/>
          <w:szCs w:val="24"/>
          <w:lang w:val="bg-BG" w:eastAsia="zh-TW"/>
        </w:rPr>
        <w:t xml:space="preserve">впоследствие </w:t>
      </w:r>
      <w:r w:rsidRPr="00D26CB0">
        <w:rPr>
          <w:rFonts w:cs="Times New Roman"/>
          <w:szCs w:val="24"/>
          <w:lang w:val="bg-BG" w:eastAsia="zh-TW"/>
        </w:rPr>
        <w:t xml:space="preserve">нейното практическо реализиране да се означава като </w:t>
      </w:r>
      <w:r w:rsidRPr="00D26CB0">
        <w:rPr>
          <w:rFonts w:cs="Times New Roman"/>
          <w:i/>
          <w:szCs w:val="24"/>
          <w:lang w:val="bg-BG" w:eastAsia="zh-TW"/>
        </w:rPr>
        <w:t>претенция, власт, свобода</w:t>
      </w:r>
      <w:r w:rsidRPr="00D26CB0">
        <w:rPr>
          <w:rFonts w:cs="Times New Roman"/>
          <w:szCs w:val="24"/>
          <w:lang w:val="bg-BG" w:eastAsia="zh-TW"/>
        </w:rPr>
        <w:t xml:space="preserve"> и т.н.</w:t>
      </w:r>
      <w:r w:rsidR="00535C8A">
        <w:rPr>
          <w:rFonts w:cs="Times New Roman"/>
          <w:szCs w:val="24"/>
          <w:lang w:val="bg-BG" w:eastAsia="zh-TW"/>
        </w:rPr>
        <w:t xml:space="preserve"> </w:t>
      </w:r>
      <w:r w:rsidR="00F24250">
        <w:rPr>
          <w:rFonts w:cs="Times New Roman"/>
          <w:szCs w:val="24"/>
          <w:lang w:val="bg-BG" w:eastAsia="zh-TW"/>
        </w:rPr>
        <w:t>Това</w:t>
      </w:r>
      <w:r w:rsidR="00F24250" w:rsidRPr="00D26CB0">
        <w:rPr>
          <w:rFonts w:cs="Times New Roman"/>
          <w:szCs w:val="24"/>
          <w:lang w:val="bg-BG" w:eastAsia="zh-TW"/>
        </w:rPr>
        <w:t xml:space="preserve"> </w:t>
      </w:r>
      <w:r w:rsidRPr="00D26CB0">
        <w:rPr>
          <w:rFonts w:cs="Times New Roman"/>
          <w:szCs w:val="24"/>
          <w:lang w:val="bg-BG" w:eastAsia="zh-TW"/>
        </w:rPr>
        <w:t xml:space="preserve">в крайна сметка стои и в основата на съвременното разбиране за </w:t>
      </w:r>
      <w:r w:rsidRPr="00F24250">
        <w:rPr>
          <w:rFonts w:cs="Times New Roman"/>
          <w:i/>
          <w:szCs w:val="24"/>
          <w:lang w:val="bg-BG" w:eastAsia="zh-TW"/>
        </w:rPr>
        <w:t>различните форми</w:t>
      </w:r>
      <w:r w:rsidRPr="00D26CB0">
        <w:rPr>
          <w:rFonts w:cs="Times New Roman"/>
          <w:szCs w:val="24"/>
          <w:lang w:val="bg-BG" w:eastAsia="zh-TW"/>
        </w:rPr>
        <w:t xml:space="preserve"> на субективните права.</w:t>
      </w:r>
    </w:p>
    <w:p w:rsidR="002059A3" w:rsidRDefault="002059A3" w:rsidP="00D26CB0">
      <w:pPr>
        <w:spacing w:line="360" w:lineRule="auto"/>
        <w:ind w:firstLine="720"/>
        <w:jc w:val="both"/>
        <w:rPr>
          <w:rFonts w:cs="Times New Roman"/>
          <w:i/>
          <w:szCs w:val="24"/>
          <w:lang w:val="bg-BG" w:eastAsia="zh-TW"/>
        </w:rPr>
      </w:pPr>
    </w:p>
    <w:p w:rsidR="002059A3" w:rsidRDefault="002059A3" w:rsidP="00D26CB0">
      <w:pPr>
        <w:spacing w:line="360" w:lineRule="auto"/>
        <w:ind w:firstLine="720"/>
        <w:jc w:val="both"/>
        <w:rPr>
          <w:rFonts w:cs="Times New Roman"/>
          <w:i/>
          <w:szCs w:val="24"/>
          <w:lang w:val="bg-BG" w:eastAsia="zh-TW"/>
        </w:rPr>
      </w:pPr>
    </w:p>
    <w:p w:rsidR="00D26CB0" w:rsidRPr="00D26CB0" w:rsidRDefault="00F253E5" w:rsidP="00D26CB0">
      <w:pPr>
        <w:spacing w:line="360" w:lineRule="auto"/>
        <w:ind w:firstLine="720"/>
        <w:jc w:val="both"/>
        <w:rPr>
          <w:rFonts w:cs="Times New Roman"/>
          <w:szCs w:val="24"/>
          <w:lang w:val="bg-BG" w:eastAsia="zh-TW"/>
        </w:rPr>
      </w:pPr>
      <w:r w:rsidRPr="00F253E5">
        <w:rPr>
          <w:rFonts w:cs="Times New Roman"/>
          <w:i/>
          <w:szCs w:val="24"/>
          <w:lang w:val="bg-BG" w:eastAsia="zh-TW"/>
        </w:rPr>
        <w:lastRenderedPageBreak/>
        <w:t>2.2</w:t>
      </w:r>
      <w:r w:rsidR="004C2519">
        <w:rPr>
          <w:rFonts w:cs="Times New Roman" w:hint="eastAsia"/>
          <w:i/>
          <w:szCs w:val="24"/>
          <w:lang w:val="bg-BG" w:eastAsia="zh-TW"/>
        </w:rPr>
        <w:t>.</w:t>
      </w:r>
      <w:r w:rsidRPr="00F253E5">
        <w:rPr>
          <w:rFonts w:cs="Times New Roman"/>
          <w:i/>
          <w:szCs w:val="24"/>
          <w:lang w:val="bg-BG" w:eastAsia="zh-TW"/>
        </w:rPr>
        <w:t xml:space="preserve"> </w:t>
      </w:r>
      <w:r w:rsidR="00D26CB0" w:rsidRPr="00D26CB0">
        <w:rPr>
          <w:rFonts w:cs="Times New Roman"/>
          <w:szCs w:val="24"/>
          <w:lang w:val="bg-BG" w:eastAsia="zh-TW"/>
        </w:rPr>
        <w:t xml:space="preserve">Ранната теория на субективните права играе изключително съществена роля в процеса на изграждане на съвременното разбиране за правата. Нейната основна заслуга се състои в </w:t>
      </w:r>
      <w:r w:rsidR="00D26CB0" w:rsidRPr="00834780">
        <w:rPr>
          <w:rFonts w:cs="Times New Roman"/>
          <w:i/>
          <w:szCs w:val="24"/>
          <w:lang w:val="bg-BG" w:eastAsia="zh-TW"/>
        </w:rPr>
        <w:t>разделянето на материалното от процесуалното право</w:t>
      </w:r>
      <w:r w:rsidR="00D26CB0" w:rsidRPr="00D26CB0">
        <w:rPr>
          <w:rFonts w:cs="Times New Roman"/>
          <w:szCs w:val="24"/>
          <w:lang w:val="bg-BG" w:eastAsia="zh-TW"/>
        </w:rPr>
        <w:t xml:space="preserve"> и изграждането на цялостна рационална система на материалните субективни права. По този начин правната доктрина преминава от разпокъсаната казуистика на фактите към абстрактното и дедуктивно обосноваване на правата. На правото вече не се гледа като на сложна съвкупност от индивидуални постулати, в които фактите, процедурите и реализацията </w:t>
      </w:r>
      <w:r w:rsidR="00F24250">
        <w:rPr>
          <w:rFonts w:cs="Times New Roman"/>
          <w:szCs w:val="24"/>
          <w:lang w:val="bg-BG" w:eastAsia="zh-TW"/>
        </w:rPr>
        <w:t xml:space="preserve">на правата са обвързани в едно – </w:t>
      </w:r>
      <w:r w:rsidR="00D26CB0" w:rsidRPr="00D26CB0">
        <w:rPr>
          <w:rFonts w:cs="Times New Roman"/>
          <w:szCs w:val="24"/>
          <w:lang w:val="bg-BG" w:eastAsia="zh-TW"/>
        </w:rPr>
        <w:t>сега то представлява рационална система, в която процедурите, правата и реализацията им имат своя собствена логика.</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Схващанията на ранната теория на субективните права са въплътени още в работите на Донелус и Гроций. По късно те получават своето развитие и разпространение навсякъде в континенталната правна система. В системата на общото право „рационализацията“ на идеята за субективните права придобива завършен вид в работата на Блекстоун</w:t>
      </w:r>
      <w:r w:rsidRPr="00D26CB0">
        <w:rPr>
          <w:rFonts w:cs="Times New Roman"/>
          <w:szCs w:val="24"/>
          <w:vertAlign w:val="superscript"/>
          <w:lang w:val="bg-BG" w:eastAsia="zh-TW"/>
        </w:rPr>
        <w:footnoteReference w:id="8"/>
      </w:r>
      <w:r w:rsidRPr="00D26CB0">
        <w:rPr>
          <w:rFonts w:cs="Times New Roman"/>
          <w:szCs w:val="24"/>
          <w:lang w:val="bg-BG" w:eastAsia="zh-TW"/>
        </w:rPr>
        <w:t>.</w:t>
      </w:r>
    </w:p>
    <w:p w:rsidR="00D26CB0" w:rsidRPr="00D26CB0" w:rsidRDefault="00D26CB0" w:rsidP="00D26CB0">
      <w:pPr>
        <w:spacing w:line="360" w:lineRule="auto"/>
        <w:ind w:firstLine="720"/>
        <w:jc w:val="both"/>
        <w:rPr>
          <w:rFonts w:cs="Times New Roman"/>
          <w:szCs w:val="24"/>
          <w:lang w:val="bg-BG"/>
        </w:rPr>
      </w:pPr>
    </w:p>
    <w:p w:rsidR="00D26CB0" w:rsidRPr="005740E7" w:rsidRDefault="009326E2" w:rsidP="00D26CB0">
      <w:pPr>
        <w:spacing w:line="360" w:lineRule="auto"/>
        <w:ind w:firstLine="720"/>
        <w:contextualSpacing w:val="0"/>
        <w:jc w:val="both"/>
        <w:rPr>
          <w:rFonts w:cs="Times New Roman"/>
          <w:b/>
          <w:szCs w:val="24"/>
          <w:lang w:val="bg-BG"/>
        </w:rPr>
      </w:pPr>
      <w:r>
        <w:rPr>
          <w:rFonts w:cs="Times New Roman"/>
          <w:b/>
          <w:szCs w:val="24"/>
          <w:lang w:val="bg-BG"/>
        </w:rPr>
        <w:t>3</w:t>
      </w:r>
      <w:r w:rsidR="00D26CB0" w:rsidRPr="005740E7">
        <w:rPr>
          <w:rFonts w:cs="Times New Roman"/>
          <w:b/>
          <w:szCs w:val="24"/>
          <w:lang w:val="bg-BG"/>
        </w:rPr>
        <w:t>. Класическият период</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Втората по ред – класическата теория на субективните права – обхваща периода на </w:t>
      </w:r>
      <w:r w:rsidRPr="00D26CB0">
        <w:rPr>
          <w:rFonts w:cs="Times New Roman" w:hint="eastAsia"/>
          <w:szCs w:val="24"/>
          <w:lang w:val="bg-BG" w:eastAsia="zh-TW"/>
        </w:rPr>
        <w:t xml:space="preserve">XIX </w:t>
      </w:r>
      <w:r w:rsidRPr="00D26CB0">
        <w:rPr>
          <w:rFonts w:cs="Times New Roman"/>
          <w:szCs w:val="24"/>
          <w:lang w:val="bg-BG" w:eastAsia="zh-TW"/>
        </w:rPr>
        <w:t xml:space="preserve">и първата половина на </w:t>
      </w:r>
      <w:r w:rsidRPr="00D26CB0">
        <w:rPr>
          <w:rFonts w:cs="Times New Roman" w:hint="eastAsia"/>
          <w:szCs w:val="24"/>
          <w:lang w:val="bg-BG" w:eastAsia="zh-TW"/>
        </w:rPr>
        <w:t>XX</w:t>
      </w:r>
      <w:r w:rsidRPr="00D26CB0">
        <w:rPr>
          <w:rFonts w:cs="Times New Roman"/>
          <w:szCs w:val="24"/>
          <w:lang w:val="bg-BG" w:eastAsia="zh-TW"/>
        </w:rPr>
        <w:t xml:space="preserve"> в. От гледна точка на обществено-политическите процеси този период се характеризира с възникването и укрепването на модерните национални държави, а в идейно отношение това е времето на упадък на естественоправната теория и израстването на позитивизма. Тези два фактора са в основата на формирането на класическото юридическо разбиране за субективните права. В голяма степен това разбиране все още е доминиращо на българското правно поле.</w:t>
      </w:r>
    </w:p>
    <w:p w:rsidR="002059A3" w:rsidRDefault="009326E2" w:rsidP="00D26CB0">
      <w:pPr>
        <w:spacing w:line="360" w:lineRule="auto"/>
        <w:ind w:firstLine="720"/>
        <w:jc w:val="both"/>
        <w:rPr>
          <w:rFonts w:cs="Times New Roman"/>
          <w:szCs w:val="24"/>
          <w:lang w:val="bg-BG" w:eastAsia="zh-TW"/>
        </w:rPr>
      </w:pPr>
      <w:r>
        <w:rPr>
          <w:rFonts w:cs="Times New Roman"/>
          <w:i/>
          <w:szCs w:val="24"/>
          <w:lang w:val="bg-BG" w:eastAsia="zh-TW"/>
        </w:rPr>
        <w:t>3</w:t>
      </w:r>
      <w:r w:rsidR="003B5C44" w:rsidRPr="003B5C44">
        <w:rPr>
          <w:rFonts w:cs="Times New Roman"/>
          <w:i/>
          <w:szCs w:val="24"/>
          <w:lang w:val="bg-BG" w:eastAsia="zh-TW"/>
        </w:rPr>
        <w:t>.1.</w:t>
      </w:r>
      <w:r w:rsidR="003B5C44">
        <w:rPr>
          <w:rFonts w:cs="Times New Roman"/>
          <w:szCs w:val="24"/>
          <w:lang w:val="bg-BG" w:eastAsia="zh-TW"/>
        </w:rPr>
        <w:t xml:space="preserve"> </w:t>
      </w:r>
      <w:r w:rsidR="00D26CB0" w:rsidRPr="00D26CB0">
        <w:rPr>
          <w:rFonts w:cs="Times New Roman"/>
          <w:szCs w:val="24"/>
          <w:lang w:val="bg-BG" w:eastAsia="zh-TW"/>
        </w:rPr>
        <w:t xml:space="preserve">Въпреки, че ранната теория на субективните права представя правната система като изградена от права и задължения, тя все още вижда правото по един доста абстрактен начин – подобно на абстрактните рационални разрешения в математиката, където аксиоматичното позициониране на действителността създава идеалните рамки на възможното обосноваване. На ранните рационални юристи им липсва разбирането за правото като за произведено от обществените процеси явление. </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lastRenderedPageBreak/>
        <w:t>Това се променя с възхода на историческата школа в правото, чийто пропонент е Савини. Така се отбелязва упадъка на теорията на естественото право и се слага край на идеите за „написването“ на съвършеното и безпротиворечиво позитивно право.</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От гледна точка на теорията на правата тези идеи заявяват необходимостта от изследването и посочването на </w:t>
      </w:r>
      <w:r w:rsidRPr="00D26CB0">
        <w:rPr>
          <w:rFonts w:cs="Times New Roman"/>
          <w:i/>
          <w:szCs w:val="24"/>
          <w:lang w:val="bg-BG" w:eastAsia="zh-TW"/>
        </w:rPr>
        <w:t>основанията на субективните права</w:t>
      </w:r>
      <w:r w:rsidRPr="00D26CB0">
        <w:rPr>
          <w:rFonts w:cs="Times New Roman"/>
          <w:szCs w:val="24"/>
          <w:lang w:val="bg-BG" w:eastAsia="zh-TW"/>
        </w:rPr>
        <w:t>. Това ще рече да се отговори на въпроса: „Кое качество от социалния живот следва да приемем за налично, за да се оправдае признаването на личния контрол и възможността за разпоре</w:t>
      </w:r>
      <w:r w:rsidR="00B25960">
        <w:rPr>
          <w:rFonts w:cs="Times New Roman"/>
          <w:szCs w:val="24"/>
          <w:lang w:val="bg-BG" w:eastAsia="zh-TW"/>
        </w:rPr>
        <w:t>ждането с дадено социално благо</w:t>
      </w:r>
      <w:r w:rsidRPr="00D26CB0">
        <w:rPr>
          <w:rFonts w:cs="Times New Roman"/>
          <w:szCs w:val="24"/>
          <w:lang w:val="bg-BG" w:eastAsia="zh-TW"/>
        </w:rPr>
        <w:t xml:space="preserve">“. По този начин се появяват </w:t>
      </w:r>
      <w:r w:rsidRPr="00D26CB0">
        <w:rPr>
          <w:rFonts w:cs="Times New Roman"/>
          <w:i/>
          <w:szCs w:val="24"/>
          <w:lang w:val="bg-BG" w:eastAsia="zh-TW"/>
        </w:rPr>
        <w:t xml:space="preserve">теорията на волята </w:t>
      </w:r>
      <w:r w:rsidRPr="00D26CB0">
        <w:rPr>
          <w:rFonts w:cs="Times New Roman"/>
          <w:szCs w:val="24"/>
          <w:lang w:val="bg-BG" w:eastAsia="zh-TW"/>
        </w:rPr>
        <w:t>и</w:t>
      </w:r>
      <w:r w:rsidRPr="00D26CB0">
        <w:rPr>
          <w:rFonts w:cs="Times New Roman"/>
          <w:i/>
          <w:szCs w:val="24"/>
          <w:lang w:val="bg-BG" w:eastAsia="zh-TW"/>
        </w:rPr>
        <w:t xml:space="preserve"> теорията на интереса</w:t>
      </w:r>
      <w:r w:rsidRPr="00D26CB0">
        <w:rPr>
          <w:rFonts w:cs="Times New Roman"/>
          <w:szCs w:val="24"/>
          <w:lang w:val="bg-BG" w:eastAsia="zh-TW"/>
        </w:rPr>
        <w:t xml:space="preserve">, </w:t>
      </w:r>
      <w:r w:rsidR="00B25960">
        <w:rPr>
          <w:rFonts w:cs="Times New Roman"/>
          <w:szCs w:val="24"/>
          <w:lang w:val="bg-BG" w:eastAsia="zh-TW"/>
        </w:rPr>
        <w:t>даващи различни</w:t>
      </w:r>
      <w:r w:rsidRPr="00D26CB0">
        <w:rPr>
          <w:rFonts w:cs="Times New Roman"/>
          <w:szCs w:val="24"/>
          <w:lang w:val="bg-BG" w:eastAsia="zh-TW"/>
        </w:rPr>
        <w:t xml:space="preserve"> отговор</w:t>
      </w:r>
      <w:r w:rsidR="00B25960">
        <w:rPr>
          <w:rFonts w:cs="Times New Roman"/>
          <w:szCs w:val="24"/>
          <w:lang w:val="bg-BG" w:eastAsia="zh-TW"/>
        </w:rPr>
        <w:t>и</w:t>
      </w:r>
      <w:r w:rsidRPr="00D26CB0">
        <w:rPr>
          <w:rFonts w:cs="Times New Roman"/>
          <w:szCs w:val="24"/>
          <w:lang w:val="bg-BG" w:eastAsia="zh-TW"/>
        </w:rPr>
        <w:t xml:space="preserve"> на този въпрос</w:t>
      </w:r>
      <w:r w:rsidRPr="00D26CB0">
        <w:rPr>
          <w:rFonts w:cs="Times New Roman"/>
          <w:szCs w:val="24"/>
          <w:vertAlign w:val="superscript"/>
          <w:lang w:val="bg-BG" w:eastAsia="zh-TW"/>
        </w:rPr>
        <w:footnoteReference w:id="9"/>
      </w:r>
      <w:r w:rsidRPr="00D26CB0">
        <w:rPr>
          <w:rFonts w:cs="Times New Roman"/>
          <w:szCs w:val="24"/>
          <w:lang w:val="bg-BG" w:eastAsia="zh-TW"/>
        </w:rPr>
        <w:t>.</w:t>
      </w:r>
    </w:p>
    <w:p w:rsidR="00D26CB0" w:rsidRPr="00D26CB0" w:rsidRDefault="009326E2" w:rsidP="00D26CB0">
      <w:pPr>
        <w:spacing w:line="360" w:lineRule="auto"/>
        <w:ind w:firstLine="720"/>
        <w:jc w:val="both"/>
        <w:rPr>
          <w:rFonts w:cs="Times New Roman"/>
          <w:szCs w:val="24"/>
          <w:lang w:val="bg-BG" w:eastAsia="zh-TW"/>
        </w:rPr>
      </w:pPr>
      <w:r>
        <w:rPr>
          <w:rFonts w:cs="Times New Roman"/>
          <w:i/>
          <w:szCs w:val="24"/>
          <w:lang w:val="bg-BG" w:eastAsia="zh-TW"/>
        </w:rPr>
        <w:t>3</w:t>
      </w:r>
      <w:r w:rsidR="003B5C44" w:rsidRPr="003B5C44">
        <w:rPr>
          <w:rFonts w:cs="Times New Roman"/>
          <w:i/>
          <w:szCs w:val="24"/>
          <w:lang w:val="bg-BG" w:eastAsia="zh-TW"/>
        </w:rPr>
        <w:t>.2.</w:t>
      </w:r>
      <w:r w:rsidR="003B5C44">
        <w:rPr>
          <w:rFonts w:cs="Times New Roman"/>
          <w:szCs w:val="24"/>
          <w:lang w:val="bg-BG" w:eastAsia="zh-TW"/>
        </w:rPr>
        <w:t xml:space="preserve"> </w:t>
      </w:r>
      <w:r w:rsidR="00D26CB0" w:rsidRPr="00D26CB0">
        <w:rPr>
          <w:rFonts w:cs="Times New Roman"/>
          <w:szCs w:val="24"/>
          <w:lang w:val="bg-BG" w:eastAsia="zh-TW"/>
        </w:rPr>
        <w:t xml:space="preserve">Следващият фактор в развитието на класическата теория на субективните права е развитието на правния позитивизъм през втората половина на </w:t>
      </w:r>
      <w:r w:rsidR="00D26CB0" w:rsidRPr="00D26CB0">
        <w:rPr>
          <w:rFonts w:cs="Times New Roman" w:hint="eastAsia"/>
          <w:szCs w:val="24"/>
          <w:lang w:val="bg-BG" w:eastAsia="zh-TW"/>
        </w:rPr>
        <w:t>XIX</w:t>
      </w:r>
      <w:r w:rsidR="00D26CB0" w:rsidRPr="00D26CB0">
        <w:rPr>
          <w:rFonts w:cs="Times New Roman"/>
          <w:szCs w:val="24"/>
          <w:lang w:val="bg-BG" w:eastAsia="zh-TW"/>
        </w:rPr>
        <w:t xml:space="preserve"> и първата половина на </w:t>
      </w:r>
      <w:r w:rsidR="00D26CB0" w:rsidRPr="00D26CB0">
        <w:rPr>
          <w:rFonts w:cs="Times New Roman" w:hint="eastAsia"/>
          <w:szCs w:val="24"/>
          <w:lang w:val="bg-BG" w:eastAsia="zh-TW"/>
        </w:rPr>
        <w:t>XX</w:t>
      </w:r>
      <w:r w:rsidR="00D26CB0" w:rsidRPr="00D26CB0">
        <w:rPr>
          <w:rFonts w:cs="Times New Roman"/>
          <w:szCs w:val="24"/>
          <w:lang w:val="bg-BG" w:eastAsia="zh-TW"/>
        </w:rPr>
        <w:t xml:space="preserve"> в. Позитивизмът най-общо е философия основана на опита и анализа. Тя е естествена реакция на метафизичните „аксиоми“, в които се „затваря“ рационализмът през </w:t>
      </w:r>
      <w:r w:rsidR="00D26CB0" w:rsidRPr="00D26CB0">
        <w:rPr>
          <w:rFonts w:cs="Times New Roman" w:hint="eastAsia"/>
          <w:szCs w:val="24"/>
          <w:lang w:val="bg-BG" w:eastAsia="zh-TW"/>
        </w:rPr>
        <w:t>XVII</w:t>
      </w:r>
      <w:r w:rsidR="00D26CB0" w:rsidRPr="00D26CB0">
        <w:rPr>
          <w:rFonts w:cs="Times New Roman"/>
          <w:szCs w:val="24"/>
          <w:lang w:val="bg-BG" w:eastAsia="zh-TW"/>
        </w:rPr>
        <w:t xml:space="preserve"> и </w:t>
      </w:r>
      <w:r w:rsidR="00D26CB0" w:rsidRPr="00D26CB0">
        <w:rPr>
          <w:rFonts w:cs="Times New Roman" w:hint="eastAsia"/>
          <w:szCs w:val="24"/>
          <w:lang w:val="bg-BG" w:eastAsia="zh-TW"/>
        </w:rPr>
        <w:t>XVIII</w:t>
      </w:r>
      <w:r w:rsidR="00D26CB0" w:rsidRPr="00D26CB0">
        <w:rPr>
          <w:rFonts w:cs="Times New Roman"/>
          <w:szCs w:val="24"/>
          <w:lang w:val="bg-BG" w:eastAsia="zh-TW"/>
        </w:rPr>
        <w:t xml:space="preserve"> в. Позитивизмът се ражда в Англия, но получава бързо развитие и в континентална Европа. Двете основни направления на тази философия са емпиричното и аналитичното.</w:t>
      </w:r>
    </w:p>
    <w:p w:rsidR="002059A3" w:rsidRPr="002059A3" w:rsidRDefault="00D26CB0" w:rsidP="002059A3">
      <w:pPr>
        <w:spacing w:line="360" w:lineRule="auto"/>
        <w:ind w:firstLine="720"/>
        <w:jc w:val="both"/>
        <w:rPr>
          <w:rFonts w:cs="Times New Roman"/>
          <w:szCs w:val="24"/>
          <w:lang w:val="bg-BG" w:eastAsia="zh-TW"/>
        </w:rPr>
      </w:pPr>
      <w:r w:rsidRPr="00D26CB0">
        <w:rPr>
          <w:rFonts w:cs="Times New Roman"/>
          <w:szCs w:val="24"/>
          <w:lang w:val="bg-BG" w:eastAsia="zh-TW"/>
        </w:rPr>
        <w:t xml:space="preserve">Правният позитивизъм има за своя изходна позиция тезата, че правото е „представено“ във фактите от действителността и поради тази причина може да бъде </w:t>
      </w:r>
      <w:r w:rsidRPr="008D38DF">
        <w:rPr>
          <w:rFonts w:cs="Times New Roman"/>
          <w:i/>
          <w:szCs w:val="24"/>
          <w:lang w:val="bg-BG" w:eastAsia="zh-TW"/>
        </w:rPr>
        <w:t>описано и анализирано неутрално</w:t>
      </w:r>
      <w:r w:rsidRPr="00D26CB0">
        <w:rPr>
          <w:rFonts w:cs="Times New Roman"/>
          <w:szCs w:val="24"/>
          <w:lang w:val="bg-BG" w:eastAsia="zh-TW"/>
        </w:rPr>
        <w:t>. От гледна точка на теорията на субективните права тази теза се изразява в разбирането, че правата са просто фактически възможности, които техните титуляри могат да осъществяват въз основа на наличието на съответната правна норма. Това разбиране се среща още при Бентъм, но е най-добре развито от Келзен, който счита, че реализирането на което и да е субективно право всъщност представлява индивидуално изпълнение на определена правна норма</w:t>
      </w:r>
      <w:r w:rsidRPr="00D26CB0">
        <w:rPr>
          <w:rFonts w:cs="Times New Roman"/>
          <w:szCs w:val="24"/>
          <w:vertAlign w:val="superscript"/>
          <w:lang w:val="bg-BG" w:eastAsia="zh-TW"/>
        </w:rPr>
        <w:footnoteReference w:id="10"/>
      </w:r>
      <w:r w:rsidRPr="00D26CB0">
        <w:rPr>
          <w:rFonts w:cs="Times New Roman" w:hint="eastAsia"/>
          <w:szCs w:val="24"/>
          <w:lang w:val="bg-BG" w:eastAsia="zh-TW"/>
        </w:rPr>
        <w:t>.</w:t>
      </w:r>
    </w:p>
    <w:p w:rsidR="002059A3" w:rsidRDefault="008D38DF" w:rsidP="00D26CB0">
      <w:pPr>
        <w:spacing w:line="360" w:lineRule="auto"/>
        <w:ind w:firstLine="720"/>
        <w:jc w:val="both"/>
        <w:rPr>
          <w:rFonts w:cs="Times New Roman"/>
          <w:szCs w:val="24"/>
          <w:lang w:val="bg-BG" w:eastAsia="zh-TW"/>
        </w:rPr>
      </w:pPr>
      <w:r w:rsidRPr="008D38DF">
        <w:rPr>
          <w:rFonts w:cs="Times New Roman"/>
          <w:i/>
          <w:szCs w:val="24"/>
          <w:lang w:val="bg-BG" w:eastAsia="zh-TW"/>
        </w:rPr>
        <w:t>3.3</w:t>
      </w:r>
      <w:r>
        <w:rPr>
          <w:rFonts w:cs="Times New Roman"/>
          <w:szCs w:val="24"/>
          <w:lang w:val="bg-BG" w:eastAsia="zh-TW"/>
        </w:rPr>
        <w:t xml:space="preserve"> </w:t>
      </w:r>
      <w:r w:rsidR="00D26CB0" w:rsidRPr="00D26CB0">
        <w:rPr>
          <w:rFonts w:cs="Times New Roman"/>
          <w:szCs w:val="24"/>
          <w:lang w:val="bg-BG" w:eastAsia="zh-TW"/>
        </w:rPr>
        <w:t xml:space="preserve">Класическата теория на субективните права има основна заслуга за извеждане на правата от метафизичните и идеалистични рамки на рационалната естественоправна теория. По този начин обаче, ролята на правата започва постепенно да „заглъхва“. </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lastRenderedPageBreak/>
        <w:t xml:space="preserve">Като акцентира върху важността на правните норми, теорията на правния позитивизъм от края на </w:t>
      </w:r>
      <w:r w:rsidRPr="00D26CB0">
        <w:rPr>
          <w:rFonts w:cs="Times New Roman"/>
          <w:szCs w:val="24"/>
          <w:lang w:eastAsia="zh-TW"/>
        </w:rPr>
        <w:t>XIX</w:t>
      </w:r>
      <w:r w:rsidRPr="00D26CB0">
        <w:rPr>
          <w:rFonts w:cs="Times New Roman"/>
          <w:szCs w:val="24"/>
          <w:lang w:val="bg-BG" w:eastAsia="zh-TW"/>
        </w:rPr>
        <w:t xml:space="preserve"> и началото на </w:t>
      </w:r>
      <w:r w:rsidRPr="00D26CB0">
        <w:rPr>
          <w:rFonts w:cs="Times New Roman" w:hint="eastAsia"/>
          <w:szCs w:val="24"/>
          <w:lang w:val="bg-BG" w:eastAsia="zh-TW"/>
        </w:rPr>
        <w:t>XX</w:t>
      </w:r>
      <w:r w:rsidRPr="00D26CB0">
        <w:rPr>
          <w:rFonts w:cs="Times New Roman"/>
          <w:szCs w:val="24"/>
          <w:lang w:val="bg-BG" w:eastAsia="zh-TW"/>
        </w:rPr>
        <w:t xml:space="preserve"> в. в немалка степен успява да придаде </w:t>
      </w:r>
      <w:r w:rsidRPr="008639D7">
        <w:rPr>
          <w:rFonts w:cs="Times New Roman"/>
          <w:i/>
          <w:szCs w:val="24"/>
          <w:lang w:val="bg-BG" w:eastAsia="zh-TW"/>
        </w:rPr>
        <w:t>секундарно значение</w:t>
      </w:r>
      <w:r w:rsidRPr="00D26CB0">
        <w:rPr>
          <w:rFonts w:cs="Times New Roman"/>
          <w:szCs w:val="24"/>
          <w:lang w:val="bg-BG" w:eastAsia="zh-TW"/>
        </w:rPr>
        <w:t xml:space="preserve"> на ролята на субективните права в правната система. Те се превръщат в правнотехническо понятие и инструмент на законодателна техника. Исторически тези процеси са подхранвани от националната консолидация на правните системи и „фетишизирането“ ролята на закона, еманация на което е процесът на кодификация на частното право в Европа.</w:t>
      </w:r>
    </w:p>
    <w:p w:rsidR="00D26CB0" w:rsidRPr="00D26CB0" w:rsidRDefault="00D26CB0" w:rsidP="00D26CB0">
      <w:pPr>
        <w:spacing w:line="360" w:lineRule="auto"/>
        <w:ind w:firstLine="720"/>
        <w:jc w:val="both"/>
        <w:rPr>
          <w:rFonts w:cs="Times New Roman"/>
          <w:szCs w:val="24"/>
          <w:lang w:val="bg-BG"/>
        </w:rPr>
      </w:pPr>
    </w:p>
    <w:p w:rsidR="00D26CB0" w:rsidRPr="005740E7" w:rsidRDefault="009326E2" w:rsidP="00D26CB0">
      <w:pPr>
        <w:spacing w:line="360" w:lineRule="auto"/>
        <w:ind w:firstLine="720"/>
        <w:contextualSpacing w:val="0"/>
        <w:jc w:val="both"/>
        <w:rPr>
          <w:rFonts w:cs="Times New Roman"/>
          <w:b/>
          <w:szCs w:val="24"/>
          <w:lang w:val="bg-BG"/>
        </w:rPr>
      </w:pPr>
      <w:r>
        <w:rPr>
          <w:rFonts w:cs="Times New Roman"/>
          <w:b/>
          <w:szCs w:val="24"/>
          <w:lang w:val="bg-BG"/>
        </w:rPr>
        <w:t>4</w:t>
      </w:r>
      <w:r w:rsidR="00D26CB0" w:rsidRPr="005740E7">
        <w:rPr>
          <w:rFonts w:cs="Times New Roman"/>
          <w:b/>
          <w:szCs w:val="24"/>
          <w:lang w:val="bg-BG"/>
        </w:rPr>
        <w:t xml:space="preserve">. </w:t>
      </w:r>
      <w:r w:rsidR="00043F6C" w:rsidRPr="005740E7">
        <w:rPr>
          <w:rFonts w:cs="Times New Roman"/>
          <w:b/>
          <w:szCs w:val="24"/>
          <w:lang w:val="bg-BG"/>
        </w:rPr>
        <w:t>Посткласическата</w:t>
      </w:r>
      <w:r w:rsidR="00D26CB0" w:rsidRPr="005740E7">
        <w:rPr>
          <w:rFonts w:cs="Times New Roman"/>
          <w:b/>
          <w:szCs w:val="24"/>
          <w:lang w:val="bg-BG"/>
        </w:rPr>
        <w:t xml:space="preserve"> теория</w:t>
      </w:r>
      <w:r w:rsidR="00043F6C" w:rsidRPr="005740E7">
        <w:rPr>
          <w:rFonts w:cs="Times New Roman"/>
          <w:b/>
          <w:szCs w:val="24"/>
          <w:lang w:val="bg-BG"/>
        </w:rPr>
        <w:t xml:space="preserve"> на правата</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Третият етап в развитието на теорията на субективните права обхваща перио</w:t>
      </w:r>
      <w:r w:rsidR="006433B2">
        <w:rPr>
          <w:rFonts w:cs="Times New Roman"/>
          <w:szCs w:val="24"/>
          <w:lang w:val="bg-BG" w:eastAsia="zh-TW"/>
        </w:rPr>
        <w:t>да след Втората световна война и се х</w:t>
      </w:r>
      <w:r w:rsidRPr="00D26CB0">
        <w:rPr>
          <w:rFonts w:cs="Times New Roman"/>
          <w:szCs w:val="24"/>
          <w:lang w:val="bg-BG" w:eastAsia="zh-TW"/>
        </w:rPr>
        <w:t>арактеризира с „възраждането“ на естественоправната теория и появата на редица нови течения във философията и социалните науки. От гледна точка на обществено-политическия фон това е времето на глобалния сблъсък на социални, икономически и политически идеологии. На тази сцена историята е отредила ръководна роля да принадлежи на Съединените американски щати. През този период дебатът в рамките на теорията на правото се води между Х. Л. А. Харт и Р. Дуоркин.</w:t>
      </w:r>
    </w:p>
    <w:p w:rsidR="00D26CB0" w:rsidRPr="00D26CB0" w:rsidRDefault="009326E2" w:rsidP="00D26CB0">
      <w:pPr>
        <w:spacing w:line="360" w:lineRule="auto"/>
        <w:ind w:firstLine="720"/>
        <w:jc w:val="both"/>
        <w:rPr>
          <w:rFonts w:cs="Times New Roman"/>
          <w:szCs w:val="24"/>
          <w:lang w:val="bg-BG" w:eastAsia="zh-TW"/>
        </w:rPr>
      </w:pPr>
      <w:r>
        <w:rPr>
          <w:rFonts w:cs="Times New Roman"/>
          <w:i/>
          <w:szCs w:val="24"/>
          <w:lang w:val="bg-BG" w:eastAsia="zh-TW"/>
        </w:rPr>
        <w:t>4</w:t>
      </w:r>
      <w:r w:rsidR="003B5C44" w:rsidRPr="003B5C44">
        <w:rPr>
          <w:rFonts w:cs="Times New Roman"/>
          <w:i/>
          <w:szCs w:val="24"/>
          <w:lang w:val="bg-BG" w:eastAsia="zh-TW"/>
        </w:rPr>
        <w:t>.1.</w:t>
      </w:r>
      <w:r w:rsidR="003B5C44">
        <w:rPr>
          <w:rFonts w:cs="Times New Roman"/>
          <w:szCs w:val="24"/>
          <w:lang w:val="bg-BG" w:eastAsia="zh-TW"/>
        </w:rPr>
        <w:t xml:space="preserve"> </w:t>
      </w:r>
      <w:r w:rsidR="00D26CB0" w:rsidRPr="00D26CB0">
        <w:rPr>
          <w:rFonts w:cs="Times New Roman"/>
          <w:szCs w:val="24"/>
          <w:lang w:val="bg-BG" w:eastAsia="zh-TW"/>
        </w:rPr>
        <w:t xml:space="preserve">Следвайки основната линия на позитивизма Харт хвърля огромната част от усилията си в отстояване на тезата, че правото и моралът са две различни и самостоятелни нормативни системи. Дуоркин, от друга страна, приемайки основните принципи на политическата философията на Ролс, защитава тезата, че „валидното право“ (в позитивистичния смисъл на думата) е всъщност силно морално натоварено. Разбирането на спора между Харт и Дуоркин е от решаващо значение и за разбирането на „статуса“ на правата в </w:t>
      </w:r>
      <w:r w:rsidR="008D38DF">
        <w:rPr>
          <w:rFonts w:cs="Times New Roman"/>
          <w:szCs w:val="24"/>
          <w:lang w:val="bg-BG" w:eastAsia="zh-TW"/>
        </w:rPr>
        <w:t>посткласическата</w:t>
      </w:r>
      <w:r w:rsidR="00D26CB0" w:rsidRPr="00D26CB0">
        <w:rPr>
          <w:rFonts w:cs="Times New Roman"/>
          <w:szCs w:val="24"/>
          <w:lang w:val="bg-BG" w:eastAsia="zh-TW"/>
        </w:rPr>
        <w:t xml:space="preserve"> теория на правото.</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Харт безспорно е най-влиятелната фигура на позитивизма от втората половина на </w:t>
      </w:r>
      <w:r w:rsidRPr="00D26CB0">
        <w:rPr>
          <w:rFonts w:cs="Times New Roman"/>
          <w:szCs w:val="24"/>
          <w:lang w:eastAsia="zh-TW"/>
        </w:rPr>
        <w:t>XX</w:t>
      </w:r>
      <w:r w:rsidRPr="00D26CB0">
        <w:rPr>
          <w:rFonts w:cs="Times New Roman"/>
          <w:szCs w:val="24"/>
          <w:lang w:val="bg-BG" w:eastAsia="zh-TW"/>
        </w:rPr>
        <w:t xml:space="preserve"> в. Основната „забележителност“ на неговата теория се състои в това, че успява да свърже концептуалния анализ на правото с изследването на социалните факти, които го обуславят. По този начин той преодолява слабостта на логическите позитивисти като Келзен, които се насочват основно към логическия анализ на твърденията.</w:t>
      </w:r>
    </w:p>
    <w:p w:rsidR="002059A3" w:rsidRDefault="002059A3" w:rsidP="00D26CB0">
      <w:pPr>
        <w:spacing w:line="360" w:lineRule="auto"/>
        <w:ind w:firstLine="720"/>
        <w:jc w:val="both"/>
        <w:rPr>
          <w:rFonts w:cs="Times New Roman"/>
          <w:szCs w:val="24"/>
          <w:lang w:val="bg-BG" w:eastAsia="zh-TW"/>
        </w:rPr>
      </w:pPr>
    </w:p>
    <w:p w:rsidR="002059A3" w:rsidRDefault="002059A3" w:rsidP="00D26CB0">
      <w:pPr>
        <w:spacing w:line="360" w:lineRule="auto"/>
        <w:ind w:firstLine="720"/>
        <w:jc w:val="both"/>
        <w:rPr>
          <w:rFonts w:cs="Times New Roman"/>
          <w:szCs w:val="24"/>
          <w:lang w:val="bg-BG" w:eastAsia="zh-TW"/>
        </w:rPr>
      </w:pP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lastRenderedPageBreak/>
        <w:t>Възприемайки модерната за времето си херменевтична методология Харт приема, че правото представлява упражняване на социални практики, за правилното разбиране на които е необходимо да се възприеме гледната точка на участниците в тези практики (т.нар. „вътрешна гледна точка“)</w:t>
      </w:r>
      <w:r w:rsidRPr="00D26CB0">
        <w:rPr>
          <w:rFonts w:cs="Times New Roman"/>
          <w:szCs w:val="24"/>
          <w:vertAlign w:val="superscript"/>
          <w:lang w:val="bg-BG" w:eastAsia="zh-TW"/>
        </w:rPr>
        <w:footnoteReference w:id="11"/>
      </w:r>
      <w:r w:rsidRPr="00D26CB0">
        <w:rPr>
          <w:rFonts w:cs="Times New Roman"/>
          <w:szCs w:val="24"/>
          <w:lang w:val="bg-BG" w:eastAsia="zh-TW"/>
        </w:rPr>
        <w:t>. Валидността на правото той обяснява с т. нар. „норми за признаване“, които според него имат вторичен характер</w:t>
      </w:r>
      <w:r w:rsidRPr="00D26CB0">
        <w:rPr>
          <w:rFonts w:cs="Times New Roman"/>
          <w:szCs w:val="24"/>
          <w:vertAlign w:val="superscript"/>
          <w:lang w:val="bg-BG" w:eastAsia="zh-TW"/>
        </w:rPr>
        <w:footnoteReference w:id="12"/>
      </w:r>
      <w:r w:rsidRPr="00D26CB0">
        <w:rPr>
          <w:rFonts w:cs="Times New Roman"/>
          <w:szCs w:val="24"/>
          <w:lang w:val="bg-BG" w:eastAsia="zh-TW"/>
        </w:rPr>
        <w:t>.</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В тази нормоцентрична теория правата не играят решаваща роля. Самият Харт споделя, че той не предлага </w:t>
      </w:r>
      <w:r w:rsidRPr="00D26CB0">
        <w:rPr>
          <w:rFonts w:cs="Times New Roman"/>
          <w:i/>
          <w:szCs w:val="24"/>
          <w:lang w:val="bg-BG" w:eastAsia="zh-TW"/>
        </w:rPr>
        <w:t>„…обща, аналитична и обяснителна теория…“</w:t>
      </w:r>
      <w:r w:rsidRPr="00D26CB0">
        <w:rPr>
          <w:rFonts w:cs="Times New Roman"/>
          <w:szCs w:val="24"/>
          <w:lang w:val="bg-BG" w:eastAsia="zh-TW"/>
        </w:rPr>
        <w:t xml:space="preserve"> на субективните права</w:t>
      </w:r>
      <w:r w:rsidRPr="00D26CB0">
        <w:rPr>
          <w:rFonts w:cs="Times New Roman"/>
          <w:szCs w:val="24"/>
          <w:vertAlign w:val="superscript"/>
          <w:lang w:val="bg-BG" w:eastAsia="zh-TW"/>
        </w:rPr>
        <w:footnoteReference w:id="13"/>
      </w:r>
      <w:r w:rsidRPr="00D26CB0">
        <w:rPr>
          <w:rFonts w:cs="Times New Roman"/>
          <w:szCs w:val="24"/>
          <w:lang w:val="bg-BG" w:eastAsia="zh-TW"/>
        </w:rPr>
        <w:t xml:space="preserve">. Дотолкова, доколкото той въобще е заинтригуван от темата, това е свързано основно с работата на Бентъм и неговите утилитаристки възгледи. В този контекст за Харт правата са </w:t>
      </w:r>
      <w:r w:rsidRPr="00D26CB0">
        <w:rPr>
          <w:rFonts w:cs="Times New Roman"/>
          <w:i/>
          <w:szCs w:val="24"/>
          <w:lang w:val="bg-BG" w:eastAsia="zh-TW"/>
        </w:rPr>
        <w:t>„уважен от правото избор на индивида“</w:t>
      </w:r>
      <w:r w:rsidRPr="00D26CB0">
        <w:rPr>
          <w:rFonts w:cs="Times New Roman"/>
          <w:szCs w:val="24"/>
          <w:vertAlign w:val="superscript"/>
          <w:lang w:val="bg-BG" w:eastAsia="zh-TW"/>
        </w:rPr>
        <w:footnoteReference w:id="14"/>
      </w:r>
      <w:r w:rsidRPr="00D26CB0">
        <w:rPr>
          <w:rFonts w:cs="Times New Roman"/>
          <w:szCs w:val="24"/>
          <w:lang w:val="bg-BG" w:eastAsia="zh-TW"/>
        </w:rPr>
        <w:t>.</w:t>
      </w:r>
    </w:p>
    <w:p w:rsidR="00D26CB0" w:rsidRPr="00D26CB0" w:rsidRDefault="009326E2" w:rsidP="00D26CB0">
      <w:pPr>
        <w:spacing w:line="360" w:lineRule="auto"/>
        <w:ind w:firstLine="720"/>
        <w:jc w:val="both"/>
        <w:rPr>
          <w:rFonts w:cs="Times New Roman"/>
          <w:szCs w:val="24"/>
          <w:lang w:val="bg-BG" w:eastAsia="zh-TW"/>
        </w:rPr>
      </w:pPr>
      <w:r>
        <w:rPr>
          <w:rFonts w:cs="Times New Roman"/>
          <w:i/>
          <w:szCs w:val="24"/>
          <w:lang w:val="bg-BG" w:eastAsia="zh-TW"/>
        </w:rPr>
        <w:t>4</w:t>
      </w:r>
      <w:r w:rsidR="003B5C44" w:rsidRPr="003B5C44">
        <w:rPr>
          <w:rFonts w:cs="Times New Roman"/>
          <w:i/>
          <w:szCs w:val="24"/>
          <w:lang w:val="bg-BG" w:eastAsia="zh-TW"/>
        </w:rPr>
        <w:t>.2.</w:t>
      </w:r>
      <w:r w:rsidR="003B5C44">
        <w:rPr>
          <w:rFonts w:cs="Times New Roman"/>
          <w:szCs w:val="24"/>
          <w:lang w:val="bg-BG" w:eastAsia="zh-TW"/>
        </w:rPr>
        <w:t xml:space="preserve"> </w:t>
      </w:r>
      <w:r w:rsidR="00D26CB0" w:rsidRPr="00D26CB0">
        <w:rPr>
          <w:rFonts w:cs="Times New Roman"/>
          <w:szCs w:val="24"/>
          <w:lang w:val="bg-BG" w:eastAsia="zh-TW"/>
        </w:rPr>
        <w:t xml:space="preserve">За разлика от Харт, Р. Дуоркин поставя правата в центъра на своята теория за правото. Това обаче не би било възможно, ако той следваше основните принципи на позитивизма. Поради тази причина Дуоркин се насочва открито към атака на базисните допускания на теорията на правния позитивизъм. </w:t>
      </w:r>
      <w:r w:rsidR="008639D7">
        <w:rPr>
          <w:rFonts w:cs="Times New Roman"/>
          <w:szCs w:val="24"/>
          <w:lang w:val="bg-BG" w:eastAsia="zh-TW"/>
        </w:rPr>
        <w:t>По този повод т</w:t>
      </w:r>
      <w:r w:rsidR="00D26CB0" w:rsidRPr="00D26CB0">
        <w:rPr>
          <w:rFonts w:cs="Times New Roman"/>
          <w:szCs w:val="24"/>
          <w:lang w:val="bg-BG" w:eastAsia="zh-TW"/>
        </w:rPr>
        <w:t xml:space="preserve">ой твърди следното: </w:t>
      </w:r>
      <w:r w:rsidR="00D26CB0" w:rsidRPr="00334AC3">
        <w:rPr>
          <w:rFonts w:cs="Times New Roman"/>
          <w:i/>
          <w:szCs w:val="24"/>
          <w:lang w:val="bg-BG" w:eastAsia="zh-TW"/>
        </w:rPr>
        <w:t>„…централните пропозиции на правната теория, която нарекох позитивизъм са прогрешни и трябва да бъдат изоставени“</w:t>
      </w:r>
      <w:r w:rsidR="00D26CB0" w:rsidRPr="00D26CB0">
        <w:rPr>
          <w:rFonts w:cs="Times New Roman"/>
          <w:szCs w:val="24"/>
          <w:vertAlign w:val="superscript"/>
          <w:lang w:val="bg-BG" w:eastAsia="zh-TW"/>
        </w:rPr>
        <w:footnoteReference w:id="15"/>
      </w:r>
      <w:r w:rsidR="00D26CB0" w:rsidRPr="00D26CB0">
        <w:rPr>
          <w:rFonts w:cs="Times New Roman"/>
          <w:szCs w:val="24"/>
          <w:lang w:val="bg-BG" w:eastAsia="zh-TW"/>
        </w:rPr>
        <w:t>.</w:t>
      </w:r>
    </w:p>
    <w:p w:rsidR="002059A3"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Позитивизмът е по принцип нормоцентрична теория. В най-общия си вид той допуска, че правната система е изключително </w:t>
      </w:r>
      <w:r w:rsidRPr="008639D7">
        <w:rPr>
          <w:rFonts w:cs="Times New Roman"/>
          <w:i/>
          <w:szCs w:val="24"/>
          <w:lang w:val="bg-BG" w:eastAsia="zh-TW"/>
        </w:rPr>
        <w:t>система от правни норми</w:t>
      </w:r>
      <w:r w:rsidRPr="00D26CB0">
        <w:rPr>
          <w:rFonts w:cs="Times New Roman"/>
          <w:szCs w:val="24"/>
          <w:lang w:val="bg-BG" w:eastAsia="zh-TW"/>
        </w:rPr>
        <w:t xml:space="preserve">, насочени към ръководенето („регулирането“, по смисъла на утвърдената у нас терминология) на поведението на правните субекти. В този смисъл субективните права (и юридическите задължения) представляват самото поведение на субектите на правото, в границите установени от правните норми. В тази схема, субективните права могат да имат различни </w:t>
      </w:r>
      <w:r w:rsidRPr="008639D7">
        <w:rPr>
          <w:rFonts w:cs="Times New Roman"/>
          <w:i/>
          <w:szCs w:val="24"/>
          <w:lang w:val="bg-BG" w:eastAsia="zh-TW"/>
        </w:rPr>
        <w:t>форми</w:t>
      </w:r>
      <w:r w:rsidRPr="00D26CB0">
        <w:rPr>
          <w:rFonts w:cs="Times New Roman"/>
          <w:szCs w:val="24"/>
          <w:lang w:val="bg-BG" w:eastAsia="zh-TW"/>
        </w:rPr>
        <w:t xml:space="preserve"> на проявление, както и да бъдат анализирани от гледна точка на техните </w:t>
      </w:r>
      <w:r w:rsidRPr="008639D7">
        <w:rPr>
          <w:rFonts w:cs="Times New Roman"/>
          <w:i/>
          <w:szCs w:val="24"/>
          <w:lang w:val="bg-BG" w:eastAsia="zh-TW"/>
        </w:rPr>
        <w:t>основания</w:t>
      </w:r>
      <w:r w:rsidRPr="00D26CB0">
        <w:rPr>
          <w:rFonts w:cs="Times New Roman"/>
          <w:szCs w:val="24"/>
          <w:lang w:val="bg-BG" w:eastAsia="zh-TW"/>
        </w:rPr>
        <w:t xml:space="preserve">, или от гледна точка на предназначението на различните норми. </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lastRenderedPageBreak/>
        <w:t>Но колкото и съвършено да бъде едно такова начинание, то не може да изведе правата от фиксираната им роля на „гарантирани от закона (в смисъл на позитивното право) възможности“. Отхвърлянето на тази дефиниция именно стои в основата на работата на Дуоркин.</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На първо място Дуоркин приема, че правото не е просто система от правни норми. В тази „система“ според него, освен норми съществуват и „…стандарти, които не функционират като норми, а действат различно – като принципи, политически стратегии и други видове стандарти“</w:t>
      </w:r>
      <w:r w:rsidRPr="00D26CB0">
        <w:rPr>
          <w:rFonts w:cs="Times New Roman"/>
          <w:szCs w:val="24"/>
          <w:vertAlign w:val="superscript"/>
          <w:lang w:val="bg-BG" w:eastAsia="zh-TW"/>
        </w:rPr>
        <w:footnoteReference w:id="16"/>
      </w:r>
      <w:r w:rsidRPr="00D26CB0">
        <w:rPr>
          <w:rFonts w:cs="Times New Roman"/>
          <w:szCs w:val="24"/>
          <w:lang w:val="bg-BG" w:eastAsia="zh-TW"/>
        </w:rPr>
        <w:t xml:space="preserve">. Възприемайки, този плуралистичен възглед за природата на правото, Дуоркин си отваря пътя към тезата, че субективните права могат да бъдат извеждани, без да е необходимо те да бъдат „предоставяни“ от конкретна правна норма. Нещо повече – съвсем осезаем сега би могъл да изглежда </w:t>
      </w:r>
      <w:r w:rsidRPr="00334AC3">
        <w:rPr>
          <w:rFonts w:cs="Times New Roman"/>
          <w:i/>
          <w:szCs w:val="24"/>
          <w:lang w:val="bg-BG" w:eastAsia="zh-TW"/>
        </w:rPr>
        <w:t>конфликтът между права и норми</w:t>
      </w:r>
      <w:r w:rsidRPr="00D26CB0">
        <w:rPr>
          <w:rFonts w:cs="Times New Roman"/>
          <w:szCs w:val="24"/>
          <w:lang w:val="bg-BG" w:eastAsia="zh-TW"/>
        </w:rPr>
        <w:t>. Този конфликт Дуоркин разрешава с обосноваването на разликата между правните норми и правните принципи</w:t>
      </w:r>
      <w:r w:rsidRPr="00D26CB0">
        <w:rPr>
          <w:rFonts w:cs="Times New Roman"/>
          <w:szCs w:val="24"/>
          <w:vertAlign w:val="superscript"/>
          <w:lang w:val="bg-BG" w:eastAsia="zh-TW"/>
        </w:rPr>
        <w:footnoteReference w:id="17"/>
      </w:r>
      <w:r w:rsidRPr="00D26CB0">
        <w:rPr>
          <w:rFonts w:cs="Times New Roman"/>
          <w:szCs w:val="24"/>
          <w:lang w:val="bg-BG" w:eastAsia="zh-TW"/>
        </w:rPr>
        <w:t>.</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От гледна точка на ролята на субективните права Дуоркин приема, че те действат като „…козове срещу някаква фонова обосновака на политическите решения, която поставя цел за общността като цяло“</w:t>
      </w:r>
      <w:r w:rsidRPr="00D26CB0">
        <w:rPr>
          <w:rFonts w:cs="Times New Roman"/>
          <w:szCs w:val="24"/>
          <w:vertAlign w:val="superscript"/>
          <w:lang w:val="bg-BG" w:eastAsia="zh-TW"/>
        </w:rPr>
        <w:footnoteReference w:id="18"/>
      </w:r>
      <w:r w:rsidRPr="00D26CB0">
        <w:rPr>
          <w:rFonts w:cs="Times New Roman"/>
          <w:szCs w:val="24"/>
          <w:lang w:val="bg-BG" w:eastAsia="zh-TW"/>
        </w:rPr>
        <w:t>. По същество този възглед е антиутилитарен и е основан на разбирането за правата като за ценности сами по себе си. Правата не могат да бъдат разглеждани като част от осъществяването на стратегията за максимизиране на общото благо. Напротив – в редица случаи те съществуват за да преодоляват (като козове) тази стратегия, което се дължи на първичния им статус в правната система.</w:t>
      </w:r>
    </w:p>
    <w:p w:rsidR="002059A3"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Теорията на Р. Дуоркин има огромни последици върху </w:t>
      </w:r>
      <w:r w:rsidR="00334AC3">
        <w:rPr>
          <w:rFonts w:cs="Times New Roman"/>
          <w:szCs w:val="24"/>
          <w:lang w:val="bg-BG" w:eastAsia="zh-TW"/>
        </w:rPr>
        <w:t>т</w:t>
      </w:r>
      <w:r w:rsidR="00334AC3" w:rsidRPr="00D26CB0">
        <w:rPr>
          <w:rFonts w:cs="Times New Roman"/>
          <w:szCs w:val="24"/>
          <w:lang w:val="bg-BG" w:eastAsia="zh-TW"/>
        </w:rPr>
        <w:t>еория</w:t>
      </w:r>
      <w:r w:rsidR="00334AC3">
        <w:rPr>
          <w:rFonts w:cs="Times New Roman"/>
          <w:szCs w:val="24"/>
          <w:lang w:val="bg-BG" w:eastAsia="zh-TW"/>
        </w:rPr>
        <w:t>та</w:t>
      </w:r>
      <w:r w:rsidR="00334AC3" w:rsidRPr="00D26CB0">
        <w:rPr>
          <w:rFonts w:cs="Times New Roman"/>
          <w:szCs w:val="24"/>
          <w:lang w:val="bg-BG" w:eastAsia="zh-TW"/>
        </w:rPr>
        <w:t xml:space="preserve"> </w:t>
      </w:r>
      <w:r w:rsidRPr="00D26CB0">
        <w:rPr>
          <w:rFonts w:cs="Times New Roman"/>
          <w:szCs w:val="24"/>
          <w:lang w:val="bg-BG" w:eastAsia="zh-TW"/>
        </w:rPr>
        <w:t xml:space="preserve">на правото от </w:t>
      </w:r>
      <w:r w:rsidRPr="00D26CB0">
        <w:rPr>
          <w:rFonts w:cs="Times New Roman"/>
          <w:szCs w:val="24"/>
          <w:lang w:eastAsia="zh-TW"/>
        </w:rPr>
        <w:t>XX</w:t>
      </w:r>
      <w:r w:rsidR="00334AC3">
        <w:rPr>
          <w:rFonts w:cs="Times New Roman"/>
          <w:szCs w:val="24"/>
          <w:lang w:val="bg-BG" w:eastAsia="zh-TW"/>
        </w:rPr>
        <w:t xml:space="preserve"> в. В голяма степен</w:t>
      </w:r>
      <w:r w:rsidRPr="00D26CB0">
        <w:rPr>
          <w:rFonts w:cs="Times New Roman"/>
          <w:szCs w:val="24"/>
          <w:lang w:val="bg-BG" w:eastAsia="zh-TW"/>
        </w:rPr>
        <w:t xml:space="preserve"> тя успява да измести акцента на теоретизирането от ролята на нормите към ролята на правата. Дуоркин успява да нанесе силен удар на някои от основните постулати на позитивзма, чийто последователи са длъжни да предоставят нови и модерни аргументи в подкрепа на своето учение. Въпреки че има пряка връзка с идеята за естествените права, не бихме могли да кажем, че теорията на Дуоркин е класическа естественоправна теория. </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lastRenderedPageBreak/>
        <w:t>Тя не е центрирана около определени съдържателни допускания за ценността на правата, а показва тяхната „скрита роля“ на рационални основания в юридическото обосноваване</w:t>
      </w:r>
      <w:r w:rsidRPr="00D26CB0">
        <w:rPr>
          <w:rFonts w:cs="Times New Roman"/>
          <w:szCs w:val="24"/>
          <w:vertAlign w:val="superscript"/>
          <w:lang w:val="bg-BG" w:eastAsia="zh-TW"/>
        </w:rPr>
        <w:footnoteReference w:id="19"/>
      </w:r>
      <w:r w:rsidRPr="00D26CB0">
        <w:rPr>
          <w:rFonts w:cs="Times New Roman"/>
          <w:szCs w:val="24"/>
          <w:lang w:val="bg-BG" w:eastAsia="zh-TW"/>
        </w:rPr>
        <w:t xml:space="preserve">. </w:t>
      </w:r>
    </w:p>
    <w:p w:rsidR="00D26CB0" w:rsidRPr="00D26CB0" w:rsidRDefault="009326E2" w:rsidP="00D26CB0">
      <w:pPr>
        <w:spacing w:line="360" w:lineRule="auto"/>
        <w:ind w:firstLine="720"/>
        <w:jc w:val="both"/>
        <w:rPr>
          <w:rFonts w:cs="Times New Roman"/>
          <w:szCs w:val="24"/>
          <w:lang w:val="bg-BG" w:eastAsia="zh-TW"/>
        </w:rPr>
      </w:pPr>
      <w:r>
        <w:rPr>
          <w:rFonts w:cs="Times New Roman"/>
          <w:i/>
          <w:szCs w:val="24"/>
          <w:lang w:val="bg-BG" w:eastAsia="zh-TW"/>
        </w:rPr>
        <w:t>4</w:t>
      </w:r>
      <w:r w:rsidR="003B5C44" w:rsidRPr="003B5C44">
        <w:rPr>
          <w:rFonts w:cs="Times New Roman"/>
          <w:i/>
          <w:szCs w:val="24"/>
          <w:lang w:val="bg-BG" w:eastAsia="zh-TW"/>
        </w:rPr>
        <w:t>.3.</w:t>
      </w:r>
      <w:r w:rsidR="003B5C44">
        <w:rPr>
          <w:rFonts w:cs="Times New Roman"/>
          <w:szCs w:val="24"/>
          <w:lang w:val="bg-BG" w:eastAsia="zh-TW"/>
        </w:rPr>
        <w:t xml:space="preserve"> </w:t>
      </w:r>
      <w:r w:rsidR="008639D7">
        <w:rPr>
          <w:rFonts w:cs="Times New Roman"/>
          <w:szCs w:val="24"/>
          <w:lang w:val="bg-BG" w:eastAsia="zh-TW"/>
        </w:rPr>
        <w:t>Посткласическата</w:t>
      </w:r>
      <w:r w:rsidR="00D26CB0" w:rsidRPr="00D26CB0">
        <w:rPr>
          <w:rFonts w:cs="Times New Roman"/>
          <w:szCs w:val="24"/>
          <w:lang w:val="bg-BG" w:eastAsia="zh-TW"/>
        </w:rPr>
        <w:t xml:space="preserve"> теория на субективните права е </w:t>
      </w:r>
      <w:r w:rsidR="00D26CB0" w:rsidRPr="00D26CB0">
        <w:rPr>
          <w:rFonts w:cs="Times New Roman"/>
          <w:i/>
          <w:szCs w:val="24"/>
          <w:lang w:val="bg-BG" w:eastAsia="zh-TW"/>
        </w:rPr>
        <w:t>дуалистична</w:t>
      </w:r>
      <w:r w:rsidR="00D26CB0" w:rsidRPr="00D26CB0">
        <w:rPr>
          <w:rFonts w:cs="Times New Roman"/>
          <w:szCs w:val="24"/>
          <w:lang w:val="bg-BG" w:eastAsia="zh-TW"/>
        </w:rPr>
        <w:t xml:space="preserve">. От една страна, под влияние на правния позитивизъм, правата се разглеждат като възможности за определено поведение. В този контекст продължава да е интересен въпросът за тяхното </w:t>
      </w:r>
      <w:r w:rsidR="00D26CB0" w:rsidRPr="00D26CB0">
        <w:rPr>
          <w:rFonts w:cs="Times New Roman"/>
          <w:i/>
          <w:szCs w:val="24"/>
          <w:lang w:val="bg-BG" w:eastAsia="zh-TW"/>
        </w:rPr>
        <w:t>основание</w:t>
      </w:r>
      <w:r w:rsidR="00D26CB0" w:rsidRPr="00D26CB0">
        <w:rPr>
          <w:rFonts w:cs="Times New Roman"/>
          <w:szCs w:val="24"/>
          <w:lang w:val="bg-BG" w:eastAsia="zh-TW"/>
        </w:rPr>
        <w:t xml:space="preserve"> (воля или интерес), както и за </w:t>
      </w:r>
      <w:r w:rsidR="00D26CB0" w:rsidRPr="00D26CB0">
        <w:rPr>
          <w:rFonts w:cs="Times New Roman"/>
          <w:i/>
          <w:szCs w:val="24"/>
          <w:lang w:val="bg-BG" w:eastAsia="zh-TW"/>
        </w:rPr>
        <w:t xml:space="preserve">формите </w:t>
      </w:r>
      <w:r w:rsidR="00D26CB0" w:rsidRPr="00D26CB0">
        <w:rPr>
          <w:rFonts w:cs="Times New Roman"/>
          <w:szCs w:val="24"/>
          <w:lang w:val="bg-BG" w:eastAsia="zh-TW"/>
        </w:rPr>
        <w:t>им на проявление в правната система (по какъв начин се постига предназначението на съответното субективно право). Бихме могли да кажем, че в този план субективните права се разглеждат в термините на класическата юриспруденция, като част от правните отношения, основани на общата концепция за дължимостта</w:t>
      </w:r>
      <w:r w:rsidR="00D26CB0" w:rsidRPr="00D26CB0">
        <w:rPr>
          <w:rFonts w:cs="Times New Roman"/>
          <w:szCs w:val="24"/>
          <w:vertAlign w:val="superscript"/>
          <w:lang w:val="bg-BG" w:eastAsia="zh-TW"/>
        </w:rPr>
        <w:footnoteReference w:id="20"/>
      </w:r>
      <w:r w:rsidR="00D26CB0" w:rsidRPr="00D26CB0">
        <w:rPr>
          <w:rFonts w:cs="Times New Roman"/>
          <w:szCs w:val="24"/>
          <w:lang w:val="bg-BG" w:eastAsia="zh-TW"/>
        </w:rPr>
        <w:t>.</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От друга страна съвременното разбиране за субективните права е повлияно изключително много от възгледите на Дуоркин и неговите последователи. Те успяват да „изтеглят“ дебата за правата „една стъпка назад“, за да „докажат“ тяхната роля на </w:t>
      </w:r>
      <w:r w:rsidRPr="00D26CB0">
        <w:rPr>
          <w:rFonts w:cs="Times New Roman"/>
          <w:i/>
          <w:szCs w:val="24"/>
          <w:lang w:val="bg-BG" w:eastAsia="zh-TW"/>
        </w:rPr>
        <w:t>първични основания</w:t>
      </w:r>
      <w:r w:rsidRPr="00D26CB0">
        <w:rPr>
          <w:rFonts w:cs="Times New Roman"/>
          <w:szCs w:val="24"/>
          <w:lang w:val="bg-BG" w:eastAsia="zh-TW"/>
        </w:rPr>
        <w:t xml:space="preserve"> в правната система. По същество, този възглед не е в конкуренция с представения малко по-горе. Това е концепция, която касае не правните отношения, а понятийното разбиране на идеята за субективно право от гледна точка на самото понятие за правото. За да бъде разбрана тази концепция, тя изисква от нас възприемането на едно </w:t>
      </w:r>
      <w:r w:rsidRPr="00176AD1">
        <w:rPr>
          <w:rFonts w:cs="Times New Roman"/>
          <w:i/>
          <w:szCs w:val="24"/>
          <w:lang w:val="bg-BG" w:eastAsia="zh-TW"/>
        </w:rPr>
        <w:t>плуралистично схващане</w:t>
      </w:r>
      <w:r w:rsidRPr="00D26CB0">
        <w:rPr>
          <w:rFonts w:cs="Times New Roman"/>
          <w:szCs w:val="24"/>
          <w:lang w:val="bg-BG" w:eastAsia="zh-TW"/>
        </w:rPr>
        <w:t xml:space="preserve"> за природата на правото.</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Ако разсъждаваме от гледна точка на процеса на юридическо обосноваване бихме могли да приемем, че първата от двете тези „разсъждава“ за правата като за форми на ефективна реализация на благата, а втората ги представя като първопричини (основания) на самата идея за това благата да могат да бъдат реализирани. Първото схващане стои в края на процеса на обосноваване, а второто – в неговото начало.</w:t>
      </w:r>
    </w:p>
    <w:p w:rsidR="00D26CB0" w:rsidRPr="00D26CB0" w:rsidRDefault="00D26CB0" w:rsidP="00D26CB0">
      <w:pPr>
        <w:spacing w:line="360" w:lineRule="auto"/>
        <w:ind w:firstLine="720"/>
        <w:jc w:val="both"/>
        <w:rPr>
          <w:rFonts w:cs="Times New Roman"/>
          <w:szCs w:val="24"/>
          <w:lang w:val="bg-BG"/>
        </w:rPr>
      </w:pPr>
    </w:p>
    <w:p w:rsidR="00D26CB0" w:rsidRPr="005740E7" w:rsidRDefault="009326E2" w:rsidP="00D26CB0">
      <w:pPr>
        <w:spacing w:line="360" w:lineRule="auto"/>
        <w:ind w:firstLine="720"/>
        <w:contextualSpacing w:val="0"/>
        <w:jc w:val="both"/>
        <w:rPr>
          <w:rFonts w:cs="Times New Roman"/>
          <w:b/>
          <w:szCs w:val="24"/>
          <w:lang w:val="bg-BG"/>
        </w:rPr>
      </w:pPr>
      <w:r>
        <w:rPr>
          <w:rFonts w:cs="Times New Roman"/>
          <w:b/>
          <w:szCs w:val="24"/>
          <w:lang w:val="bg-BG"/>
        </w:rPr>
        <w:lastRenderedPageBreak/>
        <w:t>5</w:t>
      </w:r>
      <w:r w:rsidR="00D26CB0" w:rsidRPr="005740E7">
        <w:rPr>
          <w:rFonts w:cs="Times New Roman"/>
          <w:b/>
          <w:szCs w:val="24"/>
          <w:lang w:val="bg-BG"/>
        </w:rPr>
        <w:t>. Теорията на субективните права в България</w:t>
      </w:r>
    </w:p>
    <w:p w:rsidR="00176AD1"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Съвременната теория на субективните права в България, доколкото е възможно нейното отчетливо обособяване, е резултат от общото развитие на българското право в последните около сто години. Условно, а и не толкова, можем да разделим развитието на българската теория на правото, а и въобще развитието на модерната българска правна книжнина, на три периода. Първият обхваща времето от края на </w:t>
      </w:r>
      <w:r w:rsidRPr="00D26CB0">
        <w:rPr>
          <w:rFonts w:cs="Times New Roman"/>
          <w:szCs w:val="24"/>
        </w:rPr>
        <w:t>XIX</w:t>
      </w:r>
      <w:r w:rsidRPr="00D26CB0">
        <w:rPr>
          <w:rFonts w:cs="Times New Roman"/>
          <w:szCs w:val="24"/>
          <w:lang w:val="bg-BG"/>
        </w:rPr>
        <w:t xml:space="preserve"> в. до </w:t>
      </w:r>
      <w:r w:rsidR="0048584B">
        <w:rPr>
          <w:rFonts w:cs="Times New Roman"/>
          <w:szCs w:val="24"/>
          <w:lang w:val="bg-BG"/>
        </w:rPr>
        <w:t>края на Втората световна война</w:t>
      </w:r>
      <w:r w:rsidR="0025775B">
        <w:rPr>
          <w:rFonts w:cs="Times New Roman"/>
          <w:szCs w:val="24"/>
          <w:lang w:val="bg-BG"/>
        </w:rPr>
        <w:t>.</w:t>
      </w:r>
      <w:r w:rsidR="0048584B">
        <w:rPr>
          <w:rFonts w:cs="Times New Roman"/>
          <w:szCs w:val="24"/>
          <w:lang w:val="bg-BG"/>
        </w:rPr>
        <w:t xml:space="preserve"> </w:t>
      </w:r>
      <w:r w:rsidR="0025775B">
        <w:rPr>
          <w:rFonts w:cs="Times New Roman"/>
          <w:szCs w:val="24"/>
          <w:lang w:val="bg-BG"/>
        </w:rPr>
        <w:t>В</w:t>
      </w:r>
      <w:r w:rsidR="0025775B" w:rsidRPr="00D26CB0">
        <w:rPr>
          <w:rFonts w:cs="Times New Roman"/>
          <w:szCs w:val="24"/>
          <w:lang w:val="bg-BG"/>
        </w:rPr>
        <w:t xml:space="preserve">торият </w:t>
      </w:r>
      <w:r w:rsidRPr="00D26CB0">
        <w:rPr>
          <w:rFonts w:cs="Times New Roman"/>
          <w:szCs w:val="24"/>
          <w:lang w:val="bg-BG"/>
        </w:rPr>
        <w:t>период е периодът на социализма</w:t>
      </w:r>
      <w:r w:rsidR="005D5900">
        <w:rPr>
          <w:rFonts w:cs="Times New Roman"/>
          <w:szCs w:val="24"/>
          <w:lang w:val="bg-BG"/>
        </w:rPr>
        <w:t>;</w:t>
      </w:r>
      <w:r w:rsidRPr="00D26CB0">
        <w:rPr>
          <w:rFonts w:cs="Times New Roman"/>
          <w:szCs w:val="24"/>
          <w:lang w:val="bg-BG"/>
        </w:rPr>
        <w:t xml:space="preserve"> а третият обхваща годините от края на 80-те год. на </w:t>
      </w:r>
      <w:r w:rsidRPr="00D26CB0">
        <w:rPr>
          <w:rFonts w:cs="Times New Roman"/>
          <w:szCs w:val="24"/>
        </w:rPr>
        <w:t>XX</w:t>
      </w:r>
      <w:r w:rsidRPr="00D26CB0">
        <w:rPr>
          <w:rFonts w:cs="Times New Roman"/>
          <w:szCs w:val="24"/>
          <w:lang w:val="bg-BG"/>
        </w:rPr>
        <w:t xml:space="preserve"> в. до </w:t>
      </w:r>
      <w:r w:rsidR="0048584B">
        <w:rPr>
          <w:rFonts w:cs="Times New Roman"/>
          <w:szCs w:val="24"/>
          <w:lang w:val="bg-BG"/>
        </w:rPr>
        <w:t>наши дни</w:t>
      </w:r>
      <w:r w:rsidRPr="00D26CB0">
        <w:rPr>
          <w:rFonts w:cs="Times New Roman"/>
          <w:szCs w:val="24"/>
          <w:lang w:val="bg-BG"/>
        </w:rPr>
        <w:t xml:space="preserve">. Всеки един от тези периоди има своите собствени особености, разбирането на които би могло да </w:t>
      </w:r>
      <w:r w:rsidR="00485141">
        <w:rPr>
          <w:rFonts w:cs="Times New Roman"/>
          <w:szCs w:val="24"/>
          <w:lang w:val="bg-BG"/>
        </w:rPr>
        <w:t>помогне за разбирането на мястото и ролята на правата в съвременната българска правна система</w:t>
      </w:r>
      <w:r w:rsidR="00176AD1">
        <w:rPr>
          <w:rFonts w:cs="Times New Roman"/>
          <w:szCs w:val="24"/>
          <w:lang w:val="bg-BG"/>
        </w:rPr>
        <w:t>.</w:t>
      </w:r>
    </w:p>
    <w:p w:rsidR="00D26CB0" w:rsidRPr="00D26CB0" w:rsidRDefault="009326E2" w:rsidP="00D26CB0">
      <w:pPr>
        <w:spacing w:line="360" w:lineRule="auto"/>
        <w:ind w:firstLine="720"/>
        <w:jc w:val="both"/>
        <w:rPr>
          <w:rFonts w:cs="Times New Roman"/>
          <w:szCs w:val="24"/>
          <w:lang w:val="bg-BG"/>
        </w:rPr>
      </w:pPr>
      <w:r>
        <w:rPr>
          <w:rFonts w:cs="Times New Roman"/>
          <w:i/>
          <w:szCs w:val="24"/>
          <w:lang w:val="bg-BG"/>
        </w:rPr>
        <w:t>5</w:t>
      </w:r>
      <w:r w:rsidR="00D30B72" w:rsidRPr="00D30B72">
        <w:rPr>
          <w:rFonts w:cs="Times New Roman"/>
          <w:i/>
          <w:szCs w:val="24"/>
          <w:lang w:val="bg-BG"/>
        </w:rPr>
        <w:t>.</w:t>
      </w:r>
      <w:r w:rsidR="00D26CB0" w:rsidRPr="00D30B72">
        <w:rPr>
          <w:rFonts w:cs="Times New Roman"/>
          <w:i/>
          <w:szCs w:val="24"/>
          <w:lang w:val="bg-BG"/>
        </w:rPr>
        <w:t>1.</w:t>
      </w:r>
      <w:r w:rsidR="00D26CB0" w:rsidRPr="00D26CB0">
        <w:rPr>
          <w:rFonts w:cs="Times New Roman"/>
          <w:szCs w:val="24"/>
          <w:lang w:val="bg-BG"/>
        </w:rPr>
        <w:t xml:space="preserve"> В периода до Втората световна война безспорно най-голям принос за изграждането </w:t>
      </w:r>
      <w:r w:rsidR="00485141">
        <w:rPr>
          <w:rFonts w:cs="Times New Roman"/>
          <w:szCs w:val="24"/>
          <w:lang w:val="bg-BG"/>
        </w:rPr>
        <w:t xml:space="preserve">и налагането </w:t>
      </w:r>
      <w:r w:rsidR="007926D0">
        <w:rPr>
          <w:rFonts w:cs="Times New Roman"/>
          <w:szCs w:val="24"/>
          <w:lang w:val="bg-BG"/>
        </w:rPr>
        <w:t>на идеите</w:t>
      </w:r>
      <w:r w:rsidR="00D26CB0" w:rsidRPr="00D26CB0">
        <w:rPr>
          <w:rFonts w:cs="Times New Roman"/>
          <w:szCs w:val="24"/>
          <w:lang w:val="bg-BG"/>
        </w:rPr>
        <w:t xml:space="preserve"> за субективните права имат В. Ганев и Ц. Торбов. Те, следвайки духа на своето време, предлагат на българската юридическа общност разбиранията на двете основни направления в общата теория на правото – позитивизмът и естественото право. Въпреки, че по-долу ще бъдат представени единствено възгледите на посочените автори, длъжни сме да отбележим и едно самобитно изследване върху същността на субективните права, представено в</w:t>
      </w:r>
      <w:r w:rsidR="007926D0">
        <w:rPr>
          <w:rFonts w:cs="Times New Roman"/>
          <w:szCs w:val="24"/>
          <w:lang w:val="bg-BG"/>
        </w:rPr>
        <w:t xml:space="preserve"> една</w:t>
      </w:r>
      <w:r w:rsidR="00D26CB0" w:rsidRPr="00D26CB0">
        <w:rPr>
          <w:rFonts w:cs="Times New Roman"/>
          <w:szCs w:val="24"/>
          <w:lang w:val="bg-BG"/>
        </w:rPr>
        <w:t xml:space="preserve"> самостоятелна студия от Т. Габровски</w:t>
      </w:r>
      <w:r w:rsidR="00D26CB0" w:rsidRPr="00D26CB0">
        <w:rPr>
          <w:rFonts w:cs="Times New Roman"/>
          <w:szCs w:val="24"/>
          <w:vertAlign w:val="superscript"/>
          <w:lang w:val="bg-BG"/>
        </w:rPr>
        <w:footnoteReference w:id="21"/>
      </w:r>
      <w:r w:rsidR="00D26CB0" w:rsidRPr="00D26CB0">
        <w:rPr>
          <w:rFonts w:cs="Times New Roman"/>
          <w:szCs w:val="24"/>
          <w:lang w:val="bg-BG"/>
        </w:rPr>
        <w:t>.</w:t>
      </w:r>
    </w:p>
    <w:p w:rsidR="002059A3" w:rsidRDefault="00D26CB0" w:rsidP="00CE5217">
      <w:pPr>
        <w:spacing w:line="360" w:lineRule="auto"/>
        <w:ind w:firstLine="720"/>
        <w:jc w:val="both"/>
        <w:rPr>
          <w:rFonts w:cs="Times New Roman"/>
          <w:szCs w:val="24"/>
          <w:lang w:val="bg-BG"/>
        </w:rPr>
      </w:pPr>
      <w:r w:rsidRPr="00D26CB0">
        <w:rPr>
          <w:rFonts w:cs="Times New Roman"/>
          <w:szCs w:val="24"/>
          <w:lang w:val="bg-BG"/>
        </w:rPr>
        <w:t xml:space="preserve">В рамките на разглеждания период </w:t>
      </w:r>
      <w:r w:rsidR="00D01692">
        <w:rPr>
          <w:rFonts w:cs="Times New Roman"/>
          <w:szCs w:val="24"/>
          <w:lang w:val="bg-BG"/>
        </w:rPr>
        <w:t>с най-значима роля</w:t>
      </w:r>
      <w:r w:rsidRPr="00D26CB0">
        <w:rPr>
          <w:rFonts w:cs="Times New Roman"/>
          <w:szCs w:val="24"/>
          <w:lang w:val="bg-BG"/>
        </w:rPr>
        <w:t xml:space="preserve"> е теорията на </w:t>
      </w:r>
      <w:r w:rsidR="00CE5217">
        <w:rPr>
          <w:rFonts w:cs="Times New Roman"/>
          <w:szCs w:val="24"/>
          <w:lang w:val="bg-BG"/>
        </w:rPr>
        <w:t>В. Ганев. Тя</w:t>
      </w:r>
      <w:r w:rsidRPr="00D26CB0">
        <w:rPr>
          <w:rFonts w:cs="Times New Roman"/>
          <w:szCs w:val="24"/>
          <w:lang w:val="bg-BG"/>
        </w:rPr>
        <w:t xml:space="preserve"> по </w:t>
      </w:r>
      <w:r w:rsidR="00CE5217">
        <w:rPr>
          <w:rFonts w:cs="Times New Roman"/>
          <w:szCs w:val="24"/>
          <w:lang w:val="bg-BG"/>
        </w:rPr>
        <w:t>същество</w:t>
      </w:r>
      <w:r w:rsidRPr="00D26CB0">
        <w:rPr>
          <w:rFonts w:cs="Times New Roman"/>
          <w:szCs w:val="24"/>
          <w:lang w:val="bg-BG"/>
        </w:rPr>
        <w:t xml:space="preserve"> стои в основата и на съвременната доктрина на субективните права в България. В. Ганев изгражда своята обща теория за правото около идеите за </w:t>
      </w:r>
      <w:r w:rsidRPr="00D26CB0">
        <w:rPr>
          <w:rFonts w:cs="Times New Roman"/>
          <w:i/>
          <w:szCs w:val="24"/>
          <w:lang w:val="bg-BG"/>
        </w:rPr>
        <w:t>„правната реалност“</w:t>
      </w:r>
      <w:r w:rsidRPr="00D26CB0">
        <w:rPr>
          <w:rFonts w:cs="Times New Roman"/>
          <w:szCs w:val="24"/>
          <w:lang w:val="bg-BG"/>
        </w:rPr>
        <w:t xml:space="preserve"> и </w:t>
      </w:r>
      <w:r w:rsidRPr="00D26CB0">
        <w:rPr>
          <w:rFonts w:cs="Times New Roman"/>
          <w:i/>
          <w:szCs w:val="24"/>
          <w:lang w:val="bg-BG"/>
        </w:rPr>
        <w:t>„правното явление“</w:t>
      </w:r>
      <w:r w:rsidRPr="00D26CB0">
        <w:rPr>
          <w:rFonts w:cs="Times New Roman"/>
          <w:szCs w:val="24"/>
          <w:vertAlign w:val="superscript"/>
          <w:lang w:val="bg-BG"/>
        </w:rPr>
        <w:footnoteReference w:id="22"/>
      </w:r>
      <w:r w:rsidRPr="00D26CB0">
        <w:rPr>
          <w:rFonts w:cs="Times New Roman"/>
          <w:szCs w:val="24"/>
          <w:lang w:val="bg-BG"/>
        </w:rPr>
        <w:t>. Правната реалност е общата среда, която прави възможно проявлението на правните явления</w:t>
      </w:r>
      <w:r w:rsidRPr="00D26CB0">
        <w:rPr>
          <w:rFonts w:cs="Times New Roman"/>
          <w:szCs w:val="24"/>
          <w:vertAlign w:val="superscript"/>
          <w:lang w:val="bg-BG"/>
        </w:rPr>
        <w:footnoteReference w:id="23"/>
      </w:r>
      <w:r w:rsidRPr="00D26CB0">
        <w:rPr>
          <w:rFonts w:cs="Times New Roman"/>
          <w:szCs w:val="24"/>
          <w:lang w:val="bg-BG"/>
        </w:rPr>
        <w:t xml:space="preserve">. Самите те пък представляват общи структури, обединяващи всички правни елементи. Елементите на правното явление в теорията на В. Ганев са пет. Това са юридическите факти, правните последици, правните субекти, правните обекти и правната норма. </w:t>
      </w:r>
    </w:p>
    <w:p w:rsidR="00D26CB0" w:rsidRPr="00D26CB0" w:rsidRDefault="00D26CB0" w:rsidP="00CE5217">
      <w:pPr>
        <w:spacing w:line="360" w:lineRule="auto"/>
        <w:ind w:firstLine="720"/>
        <w:jc w:val="both"/>
        <w:rPr>
          <w:rFonts w:cs="Times New Roman"/>
          <w:szCs w:val="24"/>
          <w:lang w:val="bg-BG"/>
        </w:rPr>
      </w:pPr>
      <w:r w:rsidRPr="00D26CB0">
        <w:rPr>
          <w:rFonts w:cs="Times New Roman"/>
          <w:szCs w:val="24"/>
          <w:lang w:val="bg-BG"/>
        </w:rPr>
        <w:lastRenderedPageBreak/>
        <w:t xml:space="preserve">Особено е мястото на правната норма, която „…обединява всички тия елементи в едно единно явление“ и представлява „…петият необходим и съществен елемент на </w:t>
      </w:r>
      <w:r w:rsidRPr="00D26CB0">
        <w:rPr>
          <w:rFonts w:cs="Times New Roman" w:hint="eastAsia"/>
          <w:szCs w:val="24"/>
          <w:lang w:val="bg-BG" w:eastAsia="zh-TW"/>
        </w:rPr>
        <w:t>[</w:t>
      </w:r>
      <w:r w:rsidRPr="00D26CB0">
        <w:rPr>
          <w:rFonts w:cs="Times New Roman"/>
          <w:szCs w:val="24"/>
          <w:lang w:val="bg-BG" w:eastAsia="zh-TW"/>
        </w:rPr>
        <w:t>това</w:t>
      </w:r>
      <w:r w:rsidRPr="00D26CB0">
        <w:rPr>
          <w:rFonts w:cs="Times New Roman" w:hint="eastAsia"/>
          <w:szCs w:val="24"/>
          <w:lang w:val="bg-BG" w:eastAsia="zh-TW"/>
        </w:rPr>
        <w:t>]</w:t>
      </w:r>
      <w:r w:rsidRPr="00D26CB0">
        <w:rPr>
          <w:rFonts w:cs="Times New Roman"/>
          <w:szCs w:val="24"/>
          <w:lang w:val="bg-BG"/>
        </w:rPr>
        <w:t xml:space="preserve"> явление“</w:t>
      </w:r>
      <w:r w:rsidRPr="00D26CB0">
        <w:rPr>
          <w:rFonts w:cs="Times New Roman"/>
          <w:szCs w:val="24"/>
          <w:vertAlign w:val="superscript"/>
          <w:lang w:val="bg-BG"/>
        </w:rPr>
        <w:footnoteReference w:id="24"/>
      </w:r>
      <w:r w:rsidRPr="00D26CB0">
        <w:rPr>
          <w:rFonts w:cs="Times New Roman"/>
          <w:szCs w:val="24"/>
          <w:lang w:val="bg-BG"/>
        </w:rPr>
        <w:t xml:space="preserve">.  </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Според горната обяснителна схема мястото на субективните права (и юридическите задължения) е в рамките на </w:t>
      </w:r>
      <w:r w:rsidRPr="005D7017">
        <w:rPr>
          <w:rFonts w:cs="Times New Roman"/>
          <w:i/>
          <w:szCs w:val="24"/>
          <w:lang w:val="bg-BG"/>
        </w:rPr>
        <w:t>правните последици</w:t>
      </w:r>
      <w:r w:rsidRPr="00D26CB0">
        <w:rPr>
          <w:rFonts w:cs="Times New Roman"/>
          <w:szCs w:val="24"/>
          <w:lang w:val="bg-BG"/>
        </w:rPr>
        <w:t>. Правните последици възникват след осъществяването на съответния юридически факт и представляват полето, в което се реализират (удовлетворяват) субективните права и юридическите задължения.</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Схващането на В. Ганев за субективните права е в синхрон с класическата позитивистка теория на правата, която господства по това време. Това схващане излъчва подчертано </w:t>
      </w:r>
      <w:r w:rsidRPr="0025775B">
        <w:rPr>
          <w:rFonts w:cs="Times New Roman"/>
          <w:i/>
          <w:szCs w:val="24"/>
          <w:lang w:val="bg-BG"/>
        </w:rPr>
        <w:t>технократско отношение</w:t>
      </w:r>
      <w:r w:rsidRPr="00D26CB0">
        <w:rPr>
          <w:rFonts w:cs="Times New Roman"/>
          <w:szCs w:val="24"/>
          <w:lang w:val="bg-BG"/>
        </w:rPr>
        <w:t xml:space="preserve"> към правата, което стои в основата на това те да бъдат определени от него като </w:t>
      </w:r>
      <w:r w:rsidRPr="00D26CB0">
        <w:rPr>
          <w:rFonts w:cs="Times New Roman"/>
          <w:i/>
          <w:szCs w:val="24"/>
          <w:lang w:val="bg-BG"/>
        </w:rPr>
        <w:t>„вторични правни последици“</w:t>
      </w:r>
      <w:r w:rsidRPr="00D26CB0">
        <w:rPr>
          <w:rFonts w:cs="Times New Roman"/>
          <w:szCs w:val="24"/>
          <w:vertAlign w:val="superscript"/>
          <w:lang w:val="bg-BG"/>
        </w:rPr>
        <w:footnoteReference w:id="25"/>
      </w:r>
      <w:r w:rsidRPr="00D26CB0">
        <w:rPr>
          <w:rFonts w:cs="Times New Roman"/>
          <w:i/>
          <w:szCs w:val="24"/>
          <w:lang w:val="bg-BG"/>
        </w:rPr>
        <w:t>.</w:t>
      </w:r>
      <w:r w:rsidRPr="00D26CB0">
        <w:rPr>
          <w:rFonts w:cs="Times New Roman"/>
          <w:szCs w:val="24"/>
          <w:lang w:val="bg-BG"/>
        </w:rPr>
        <w:t xml:space="preserve"> Все пак учението на В. Ганев е самобитно в много отношения. Така например, по отношение на природата на правата, той защитава тезата, че те имат </w:t>
      </w:r>
      <w:r w:rsidRPr="00D26CB0">
        <w:rPr>
          <w:rFonts w:cs="Times New Roman"/>
          <w:i/>
          <w:szCs w:val="24"/>
          <w:lang w:val="bg-BG"/>
        </w:rPr>
        <w:t>„етико-психологична същност“</w:t>
      </w:r>
      <w:r w:rsidRPr="00D26CB0">
        <w:rPr>
          <w:rFonts w:cs="Times New Roman"/>
          <w:szCs w:val="24"/>
          <w:vertAlign w:val="superscript"/>
          <w:lang w:val="bg-BG"/>
        </w:rPr>
        <w:footnoteReference w:id="26"/>
      </w:r>
      <w:r w:rsidRPr="00D26CB0">
        <w:rPr>
          <w:rFonts w:cs="Times New Roman"/>
          <w:szCs w:val="24"/>
          <w:lang w:val="bg-BG"/>
        </w:rPr>
        <w:t>.</w:t>
      </w:r>
    </w:p>
    <w:p w:rsidR="00D26CB0" w:rsidRPr="00D26CB0" w:rsidRDefault="00D26CB0" w:rsidP="00D26CB0">
      <w:pPr>
        <w:tabs>
          <w:tab w:val="left" w:pos="8460"/>
        </w:tabs>
        <w:spacing w:line="360" w:lineRule="auto"/>
        <w:ind w:firstLine="720"/>
        <w:jc w:val="both"/>
        <w:rPr>
          <w:rFonts w:cs="Times New Roman"/>
          <w:szCs w:val="24"/>
          <w:lang w:val="bg-BG"/>
        </w:rPr>
      </w:pPr>
      <w:r w:rsidRPr="00D26CB0">
        <w:rPr>
          <w:rFonts w:cs="Times New Roman"/>
          <w:szCs w:val="24"/>
          <w:lang w:val="bg-BG"/>
        </w:rPr>
        <w:t xml:space="preserve">Приносът на Ц. Торбов по отношение на развитието на идеите за субективните права е основно правнотеоретичен. Влиянието на неговите разбирания върху доктрината не е </w:t>
      </w:r>
      <w:r w:rsidR="0025775B">
        <w:rPr>
          <w:rFonts w:cs="Times New Roman"/>
          <w:szCs w:val="24"/>
          <w:lang w:val="bg-BG"/>
        </w:rPr>
        <w:t xml:space="preserve">особено </w:t>
      </w:r>
      <w:r w:rsidRPr="00D26CB0">
        <w:rPr>
          <w:rFonts w:cs="Times New Roman"/>
          <w:szCs w:val="24"/>
          <w:lang w:val="bg-BG"/>
        </w:rPr>
        <w:t>силно. Въпреки това Ц. Торбов има завършена теория за същността и ролята на субективните права. Той ясно разграничава въпроса, касаещ понятието за субективно право, от въпроса за ролята и действието на субективните права в правната система</w:t>
      </w:r>
      <w:r w:rsidRPr="00D26CB0">
        <w:rPr>
          <w:rFonts w:cs="Times New Roman"/>
          <w:szCs w:val="24"/>
          <w:vertAlign w:val="superscript"/>
          <w:lang w:val="bg-BG"/>
        </w:rPr>
        <w:footnoteReference w:id="27"/>
      </w:r>
      <w:r w:rsidRPr="00D26CB0">
        <w:rPr>
          <w:rFonts w:cs="Times New Roman"/>
          <w:szCs w:val="24"/>
          <w:lang w:val="bg-BG"/>
        </w:rPr>
        <w:t xml:space="preserve">. </w:t>
      </w:r>
    </w:p>
    <w:p w:rsidR="00D26CB0" w:rsidRPr="00D26CB0" w:rsidRDefault="00D26CB0" w:rsidP="00D26CB0">
      <w:pPr>
        <w:tabs>
          <w:tab w:val="left" w:pos="8460"/>
        </w:tabs>
        <w:spacing w:line="360" w:lineRule="auto"/>
        <w:ind w:firstLine="720"/>
        <w:jc w:val="both"/>
        <w:rPr>
          <w:rFonts w:cs="Times New Roman"/>
          <w:szCs w:val="24"/>
          <w:lang w:val="bg-BG"/>
        </w:rPr>
      </w:pPr>
      <w:r w:rsidRPr="00D26CB0">
        <w:rPr>
          <w:rFonts w:cs="Times New Roman"/>
          <w:szCs w:val="24"/>
          <w:lang w:val="bg-BG"/>
        </w:rPr>
        <w:t>Подходът, който Ц. Торбов следва е филосфски. Като представител на теорията на естественото право той намира филосфските основания на субективното право в идеята за свободата</w:t>
      </w:r>
      <w:r w:rsidRPr="00D26CB0">
        <w:rPr>
          <w:rFonts w:cs="Times New Roman"/>
          <w:szCs w:val="24"/>
          <w:vertAlign w:val="superscript"/>
          <w:lang w:val="bg-BG"/>
        </w:rPr>
        <w:footnoteReference w:id="28"/>
      </w:r>
      <w:r w:rsidRPr="00D26CB0">
        <w:rPr>
          <w:rFonts w:cs="Times New Roman"/>
          <w:szCs w:val="24"/>
          <w:lang w:val="bg-BG"/>
        </w:rPr>
        <w:t xml:space="preserve">. Това е напълно естествено като се има предвид неговото увлечение по филосифията на Кант, който пръв обосновава тази теза теоретично. От гледна точка на ролята им в правната система Ц. Торбов приема, че субективните права предоставят на своите титуляри </w:t>
      </w:r>
      <w:r w:rsidRPr="00D26CB0">
        <w:rPr>
          <w:rFonts w:cs="Times New Roman"/>
          <w:i/>
          <w:szCs w:val="24"/>
          <w:lang w:val="bg-BG"/>
        </w:rPr>
        <w:t>„известна правна власт“</w:t>
      </w:r>
      <w:r w:rsidRPr="00D26CB0">
        <w:rPr>
          <w:rFonts w:cs="Times New Roman"/>
          <w:szCs w:val="24"/>
          <w:vertAlign w:val="superscript"/>
          <w:lang w:val="bg-BG"/>
        </w:rPr>
        <w:footnoteReference w:id="29"/>
      </w:r>
      <w:r w:rsidRPr="00D26CB0">
        <w:rPr>
          <w:rFonts w:cs="Times New Roman"/>
          <w:szCs w:val="24"/>
          <w:lang w:val="bg-BG"/>
        </w:rPr>
        <w:t>.</w:t>
      </w:r>
    </w:p>
    <w:p w:rsidR="002059A3" w:rsidRDefault="002059A3" w:rsidP="00D26CB0">
      <w:pPr>
        <w:tabs>
          <w:tab w:val="left" w:pos="8460"/>
        </w:tabs>
        <w:spacing w:line="360" w:lineRule="auto"/>
        <w:ind w:firstLine="720"/>
        <w:jc w:val="both"/>
        <w:rPr>
          <w:rFonts w:cs="Times New Roman"/>
          <w:i/>
          <w:szCs w:val="24"/>
          <w:lang w:val="bg-BG"/>
        </w:rPr>
      </w:pPr>
    </w:p>
    <w:p w:rsidR="00D26CB0" w:rsidRPr="00D26CB0" w:rsidRDefault="009326E2" w:rsidP="00D26CB0">
      <w:pPr>
        <w:tabs>
          <w:tab w:val="left" w:pos="8460"/>
        </w:tabs>
        <w:spacing w:line="360" w:lineRule="auto"/>
        <w:ind w:firstLine="720"/>
        <w:jc w:val="both"/>
        <w:rPr>
          <w:rFonts w:cs="Times New Roman"/>
          <w:szCs w:val="24"/>
          <w:lang w:val="bg-BG"/>
        </w:rPr>
      </w:pPr>
      <w:r>
        <w:rPr>
          <w:rFonts w:cs="Times New Roman"/>
          <w:i/>
          <w:szCs w:val="24"/>
          <w:lang w:val="bg-BG"/>
        </w:rPr>
        <w:lastRenderedPageBreak/>
        <w:t>5</w:t>
      </w:r>
      <w:r w:rsidR="00D30B72" w:rsidRPr="00D30B72">
        <w:rPr>
          <w:rFonts w:cs="Times New Roman"/>
          <w:i/>
          <w:szCs w:val="24"/>
          <w:lang w:val="bg-BG"/>
        </w:rPr>
        <w:t>.</w:t>
      </w:r>
      <w:r w:rsidR="00D26CB0" w:rsidRPr="00D30B72">
        <w:rPr>
          <w:rFonts w:cs="Times New Roman"/>
          <w:i/>
          <w:szCs w:val="24"/>
          <w:lang w:val="bg-BG"/>
        </w:rPr>
        <w:t>2.</w:t>
      </w:r>
      <w:r w:rsidR="00D26CB0" w:rsidRPr="00D26CB0">
        <w:rPr>
          <w:rFonts w:cs="Times New Roman"/>
          <w:szCs w:val="24"/>
          <w:lang w:val="bg-BG"/>
        </w:rPr>
        <w:t xml:space="preserve"> През втория етап от своето развитие българската Обща теория на правото отразява изискванията на </w:t>
      </w:r>
      <w:r w:rsidR="00D26CB0" w:rsidRPr="005D7017">
        <w:rPr>
          <w:rFonts w:cs="Times New Roman"/>
          <w:i/>
          <w:szCs w:val="24"/>
          <w:lang w:val="bg-BG"/>
        </w:rPr>
        <w:t>социалистическата идеология</w:t>
      </w:r>
      <w:r w:rsidR="00D26CB0" w:rsidRPr="00D26CB0">
        <w:rPr>
          <w:rFonts w:cs="Times New Roman"/>
          <w:szCs w:val="24"/>
          <w:lang w:val="bg-BG"/>
        </w:rPr>
        <w:t>. В рамките на този период нейните основни усилия са насочени към критика на „буржоазните“ и „капиталистическите“ теории, а самата тя започва да се възприема като „прескриптивна“ и „класова“ наука, което прави възможно придаването на наукообразна форма на марксистко-ленинската идеология</w:t>
      </w:r>
      <w:r w:rsidR="00D26CB0" w:rsidRPr="00D26CB0">
        <w:rPr>
          <w:rFonts w:cs="Times New Roman"/>
          <w:szCs w:val="24"/>
          <w:vertAlign w:val="superscript"/>
          <w:lang w:val="bg-BG"/>
        </w:rPr>
        <w:footnoteReference w:id="30"/>
      </w:r>
      <w:r w:rsidR="00D26CB0" w:rsidRPr="00D26CB0">
        <w:rPr>
          <w:rFonts w:cs="Times New Roman"/>
          <w:szCs w:val="24"/>
          <w:lang w:val="bg-BG"/>
        </w:rPr>
        <w:t>. На този фон въпросът за субективните права не изглежда първостепенен. Правата се възприемат като инструмент за постигане на „целите на социалистическото общежитие“, чрез „регулиране на поведението на правните субекти“.</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В правнотеоретичен план по-интересен от самите субективни права е въпросът за </w:t>
      </w:r>
      <w:r w:rsidRPr="005D7017">
        <w:rPr>
          <w:rFonts w:cs="Times New Roman"/>
          <w:i/>
          <w:szCs w:val="24"/>
          <w:lang w:val="bg-BG"/>
        </w:rPr>
        <w:t>правното отношение</w:t>
      </w:r>
      <w:r w:rsidRPr="00D26CB0">
        <w:rPr>
          <w:rFonts w:cs="Times New Roman"/>
          <w:szCs w:val="24"/>
          <w:lang w:val="bg-BG"/>
        </w:rPr>
        <w:t xml:space="preserve">. Той  лесно се свързва с диалектическия материализъм на Маркс и по този начин става удобен за идеологизиране. В този контекст правоотношението се приема за „гарантирано от принудителната сила на държавата…надстроечно явление“ на „класовото общество“, свързващо в </w:t>
      </w:r>
      <w:r w:rsidRPr="00D26CB0">
        <w:rPr>
          <w:rFonts w:cs="Times New Roman"/>
          <w:i/>
          <w:szCs w:val="24"/>
          <w:lang w:val="bg-BG"/>
        </w:rPr>
        <w:t>„обективна връзка“</w:t>
      </w:r>
      <w:r w:rsidRPr="00D26CB0">
        <w:rPr>
          <w:rFonts w:cs="Times New Roman"/>
          <w:szCs w:val="24"/>
          <w:lang w:val="bg-BG"/>
        </w:rPr>
        <w:t xml:space="preserve"> субективните права и юридическите задължения</w:t>
      </w:r>
      <w:r w:rsidRPr="00D26CB0">
        <w:rPr>
          <w:rFonts w:cs="Times New Roman"/>
          <w:szCs w:val="24"/>
          <w:vertAlign w:val="superscript"/>
          <w:lang w:val="bg-BG"/>
        </w:rPr>
        <w:footnoteReference w:id="31"/>
      </w:r>
      <w:r w:rsidRPr="00D26CB0">
        <w:rPr>
          <w:rFonts w:cs="Times New Roman"/>
          <w:szCs w:val="24"/>
          <w:lang w:val="bg-BG"/>
        </w:rPr>
        <w:t>. Доколкото съществуват, публикациите върху субективните права през този период обслужват представената по-горе идейна матрица</w:t>
      </w:r>
      <w:r w:rsidRPr="00D26CB0">
        <w:rPr>
          <w:rFonts w:cs="Times New Roman"/>
          <w:szCs w:val="24"/>
          <w:vertAlign w:val="superscript"/>
          <w:lang w:val="bg-BG"/>
        </w:rPr>
        <w:footnoteReference w:id="32"/>
      </w:r>
      <w:r w:rsidRPr="00D26CB0">
        <w:rPr>
          <w:rFonts w:cs="Times New Roman"/>
          <w:szCs w:val="24"/>
          <w:lang w:val="bg-BG"/>
        </w:rPr>
        <w:t>.</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От това поколение автори </w:t>
      </w:r>
      <w:r w:rsidR="0025775B">
        <w:rPr>
          <w:rFonts w:cs="Times New Roman"/>
          <w:szCs w:val="24"/>
          <w:lang w:val="bg-BG"/>
        </w:rPr>
        <w:t>все пак следва</w:t>
      </w:r>
      <w:r w:rsidR="00B03415">
        <w:rPr>
          <w:rFonts w:cs="Times New Roman"/>
          <w:szCs w:val="24"/>
          <w:lang w:val="bg-BG"/>
        </w:rPr>
        <w:t xml:space="preserve"> </w:t>
      </w:r>
      <w:r w:rsidRPr="00D26CB0">
        <w:rPr>
          <w:rFonts w:cs="Times New Roman"/>
          <w:szCs w:val="24"/>
          <w:lang w:val="bg-BG"/>
        </w:rPr>
        <w:t>да</w:t>
      </w:r>
      <w:r w:rsidR="0025775B">
        <w:rPr>
          <w:rFonts w:cs="Times New Roman"/>
          <w:szCs w:val="24"/>
          <w:lang w:val="bg-BG"/>
        </w:rPr>
        <w:t xml:space="preserve"> се</w:t>
      </w:r>
      <w:r w:rsidRPr="00D26CB0">
        <w:rPr>
          <w:rFonts w:cs="Times New Roman"/>
          <w:szCs w:val="24"/>
          <w:lang w:val="bg-BG"/>
        </w:rPr>
        <w:t xml:space="preserve"> отличи работата на проф. Н. Неновски, който е известен с изследванията си върху ценностите в правото. Схващанията му в тази посока го карат да приеме, че „…ценностите имат образа на юридически права и свободи“</w:t>
      </w:r>
      <w:r w:rsidRPr="00D26CB0">
        <w:rPr>
          <w:rFonts w:cs="Times New Roman"/>
          <w:szCs w:val="24"/>
          <w:vertAlign w:val="superscript"/>
          <w:lang w:val="bg-BG"/>
        </w:rPr>
        <w:footnoteReference w:id="33"/>
      </w:r>
      <w:r w:rsidRPr="00D26CB0">
        <w:rPr>
          <w:rFonts w:cs="Times New Roman"/>
          <w:i/>
          <w:szCs w:val="24"/>
          <w:lang w:val="bg-BG"/>
        </w:rPr>
        <w:t>.</w:t>
      </w:r>
      <w:r w:rsidRPr="00D26CB0">
        <w:rPr>
          <w:rFonts w:cs="Times New Roman"/>
          <w:szCs w:val="24"/>
          <w:lang w:val="bg-BG"/>
        </w:rPr>
        <w:t xml:space="preserve"> През 90-те год. той публикува и други изследвания в областта на правата</w:t>
      </w:r>
      <w:r w:rsidRPr="00D26CB0">
        <w:rPr>
          <w:rFonts w:cs="Times New Roman"/>
          <w:szCs w:val="24"/>
          <w:vertAlign w:val="superscript"/>
          <w:lang w:val="bg-BG"/>
        </w:rPr>
        <w:footnoteReference w:id="34"/>
      </w:r>
      <w:r w:rsidRPr="00D26CB0">
        <w:rPr>
          <w:rFonts w:cs="Times New Roman"/>
          <w:szCs w:val="24"/>
          <w:lang w:val="bg-BG"/>
        </w:rPr>
        <w:t>. Освен него с по-значими усилия в тази посока се открояват също и В. Вълканов и М. Михайлова</w:t>
      </w:r>
      <w:r w:rsidRPr="00D26CB0">
        <w:rPr>
          <w:rFonts w:cs="Times New Roman"/>
          <w:szCs w:val="24"/>
          <w:vertAlign w:val="superscript"/>
          <w:lang w:val="bg-BG"/>
        </w:rPr>
        <w:footnoteReference w:id="35"/>
      </w:r>
      <w:r w:rsidRPr="00D26CB0">
        <w:rPr>
          <w:rFonts w:cs="Times New Roman"/>
          <w:szCs w:val="24"/>
          <w:lang w:val="bg-BG"/>
        </w:rPr>
        <w:t xml:space="preserve">. </w:t>
      </w:r>
    </w:p>
    <w:p w:rsidR="00D26CB0" w:rsidRPr="00D26CB0" w:rsidRDefault="009326E2" w:rsidP="00D26CB0">
      <w:pPr>
        <w:spacing w:line="360" w:lineRule="auto"/>
        <w:ind w:firstLine="720"/>
        <w:jc w:val="both"/>
        <w:rPr>
          <w:rFonts w:cs="Times New Roman"/>
          <w:szCs w:val="24"/>
          <w:lang w:val="bg-BG"/>
        </w:rPr>
      </w:pPr>
      <w:r w:rsidRPr="009326E2">
        <w:rPr>
          <w:rFonts w:cs="Times New Roman"/>
          <w:szCs w:val="24"/>
          <w:lang w:val="bg-BG"/>
        </w:rPr>
        <w:lastRenderedPageBreak/>
        <w:t>5</w:t>
      </w:r>
      <w:r w:rsidR="00D30B72" w:rsidRPr="009326E2">
        <w:rPr>
          <w:rFonts w:cs="Times New Roman"/>
          <w:szCs w:val="24"/>
          <w:lang w:val="bg-BG"/>
        </w:rPr>
        <w:t>.</w:t>
      </w:r>
      <w:r w:rsidR="00D26CB0" w:rsidRPr="009326E2">
        <w:rPr>
          <w:rFonts w:cs="Times New Roman"/>
          <w:szCs w:val="24"/>
          <w:lang w:val="bg-BG"/>
        </w:rPr>
        <w:t>3.</w:t>
      </w:r>
      <w:r w:rsidR="00D26CB0" w:rsidRPr="00D26CB0">
        <w:rPr>
          <w:rFonts w:cs="Times New Roman"/>
          <w:szCs w:val="24"/>
          <w:lang w:val="bg-BG"/>
        </w:rPr>
        <w:t xml:space="preserve"> През третия период от своето развитие българската общотеоретична литература тръгва по пътя на освобождението от идеологемите на социализма и се опитва да навакса изгубеното време. Новите реалности в българското общество предизвикват необходимостта от адекватни и модерни обяснения на редица непознати за българската правна система явления. Особено актуален например се оказва въпросът з</w:t>
      </w:r>
      <w:r w:rsidR="00B03415">
        <w:rPr>
          <w:rFonts w:cs="Times New Roman"/>
          <w:szCs w:val="24"/>
          <w:lang w:val="bg-BG"/>
        </w:rPr>
        <w:t xml:space="preserve">а източниците на правото, който чисто </w:t>
      </w:r>
      <w:r w:rsidR="00B03415" w:rsidRPr="005D7017">
        <w:rPr>
          <w:rFonts w:cs="Times New Roman"/>
          <w:szCs w:val="24"/>
          <w:lang w:val="bg-BG"/>
        </w:rPr>
        <w:t>практически</w:t>
      </w:r>
      <w:r w:rsidR="00D26CB0" w:rsidRPr="00D26CB0">
        <w:rPr>
          <w:rFonts w:cs="Times New Roman"/>
          <w:szCs w:val="24"/>
          <w:lang w:val="bg-BG"/>
        </w:rPr>
        <w:t xml:space="preserve"> е свързан с изясняване на границите на правотворечес</w:t>
      </w:r>
      <w:r w:rsidR="00B03415">
        <w:rPr>
          <w:rFonts w:cs="Times New Roman"/>
          <w:szCs w:val="24"/>
          <w:lang w:val="bg-BG"/>
        </w:rPr>
        <w:t>ката компетентност на държавата</w:t>
      </w:r>
      <w:r w:rsidR="00D26CB0" w:rsidRPr="00D26CB0">
        <w:rPr>
          <w:rFonts w:cs="Times New Roman"/>
          <w:szCs w:val="24"/>
          <w:lang w:val="bg-BG"/>
        </w:rPr>
        <w:t xml:space="preserve"> и в частност – на отделните </w:t>
      </w:r>
      <w:r w:rsidR="00B03415">
        <w:rPr>
          <w:rFonts w:cs="Times New Roman"/>
          <w:szCs w:val="24"/>
          <w:lang w:val="bg-BG"/>
        </w:rPr>
        <w:t>ѝ</w:t>
      </w:r>
      <w:r w:rsidR="00D26CB0" w:rsidRPr="00D26CB0">
        <w:rPr>
          <w:rFonts w:cs="Times New Roman"/>
          <w:szCs w:val="24"/>
          <w:lang w:val="bg-BG"/>
        </w:rPr>
        <w:t xml:space="preserve"> власти. Този въпрос е подложен на ревизия и изследван обстойно от Р. Ташев</w:t>
      </w:r>
      <w:r w:rsidR="00D26CB0" w:rsidRPr="00D26CB0">
        <w:rPr>
          <w:rFonts w:cs="Times New Roman"/>
          <w:szCs w:val="24"/>
          <w:vertAlign w:val="superscript"/>
          <w:lang w:val="bg-BG"/>
        </w:rPr>
        <w:footnoteReference w:id="36"/>
      </w:r>
      <w:r w:rsidR="00D26CB0" w:rsidRPr="00D26CB0">
        <w:rPr>
          <w:rFonts w:cs="Times New Roman"/>
          <w:szCs w:val="24"/>
          <w:lang w:val="bg-BG"/>
        </w:rPr>
        <w:t>.</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Не по-малко важен и практически значим е и въпросът за мястото и ролята на субективните права в правната система. Въпреки това през последните </w:t>
      </w:r>
      <w:r w:rsidR="005D5900">
        <w:rPr>
          <w:rFonts w:cs="Times New Roman"/>
          <w:szCs w:val="24"/>
          <w:lang w:val="bg-BG"/>
        </w:rPr>
        <w:t>тридесет</w:t>
      </w:r>
      <w:r w:rsidRPr="00D26CB0">
        <w:rPr>
          <w:rFonts w:cs="Times New Roman"/>
          <w:szCs w:val="24"/>
          <w:lang w:val="bg-BG"/>
        </w:rPr>
        <w:t xml:space="preserve"> години този въпрос не е бил подлаган на цялостен преглед от страна на общотеоретичната общност у нас. Последните му по-пълни изследвания датират от края на 80-те год. на миналия век и отразяват началото на преустройството на българската обществена действителност</w:t>
      </w:r>
      <w:r w:rsidRPr="00D26CB0">
        <w:rPr>
          <w:rFonts w:cs="Times New Roman"/>
          <w:szCs w:val="24"/>
          <w:vertAlign w:val="superscript"/>
          <w:lang w:val="bg-BG"/>
        </w:rPr>
        <w:footnoteReference w:id="37"/>
      </w:r>
      <w:r w:rsidRPr="00D26CB0">
        <w:rPr>
          <w:rFonts w:cs="Times New Roman"/>
          <w:szCs w:val="24"/>
          <w:lang w:val="bg-BG"/>
        </w:rPr>
        <w:t>. Липсата на интерес в тази посока според мен се дължи на два фактора.</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На първо място интересът към правата през втората половина на </w:t>
      </w:r>
      <w:r w:rsidRPr="00D26CB0">
        <w:rPr>
          <w:rFonts w:cs="Times New Roman"/>
          <w:szCs w:val="24"/>
        </w:rPr>
        <w:t>XX</w:t>
      </w:r>
      <w:r w:rsidRPr="00D26CB0">
        <w:rPr>
          <w:rFonts w:cs="Times New Roman"/>
          <w:szCs w:val="24"/>
          <w:lang w:val="bg-BG"/>
        </w:rPr>
        <w:t xml:space="preserve"> в. е „съживен“ от съвременната теория на естественото право, а у нас това учение не се слави с широк кръг от поддръжници (за практикуващите юристи то на практика е непознато). На следващо място разбирането на „стойността“ на дебата за правата изисква активно гражданско общество и наличието на определена доза обществена предразположеност към проблема. </w:t>
      </w:r>
      <w:r w:rsidR="001D6341">
        <w:rPr>
          <w:rFonts w:cs="Times New Roman"/>
          <w:szCs w:val="24"/>
          <w:lang w:val="bg-BG"/>
        </w:rPr>
        <w:t>Осмелявам се да допусна</w:t>
      </w:r>
      <w:r w:rsidRPr="00D26CB0">
        <w:rPr>
          <w:rFonts w:cs="Times New Roman"/>
          <w:szCs w:val="24"/>
          <w:lang w:val="bg-BG"/>
        </w:rPr>
        <w:t xml:space="preserve">, че в България </w:t>
      </w:r>
      <w:r w:rsidR="001D6341">
        <w:rPr>
          <w:rFonts w:cs="Times New Roman"/>
          <w:szCs w:val="24"/>
          <w:lang w:val="bg-BG"/>
        </w:rPr>
        <w:t>тепърва ще се изграждат</w:t>
      </w:r>
      <w:r w:rsidRPr="00D26CB0">
        <w:rPr>
          <w:rFonts w:cs="Times New Roman"/>
          <w:szCs w:val="24"/>
          <w:lang w:val="bg-BG"/>
        </w:rPr>
        <w:t xml:space="preserve"> традиции в тази посока</w:t>
      </w:r>
      <w:r w:rsidRPr="00D26CB0">
        <w:rPr>
          <w:rFonts w:cs="Times New Roman"/>
          <w:szCs w:val="24"/>
          <w:vertAlign w:val="superscript"/>
          <w:lang w:val="bg-BG"/>
        </w:rPr>
        <w:footnoteReference w:id="38"/>
      </w:r>
      <w:r w:rsidRPr="00D26CB0">
        <w:rPr>
          <w:rFonts w:cs="Times New Roman"/>
          <w:szCs w:val="24"/>
          <w:lang w:val="bg-BG"/>
        </w:rPr>
        <w:t>.</w:t>
      </w:r>
    </w:p>
    <w:p w:rsidR="00D26CB0" w:rsidRPr="00D26CB0" w:rsidRDefault="00D26CB0" w:rsidP="00D26CB0">
      <w:pPr>
        <w:spacing w:line="360" w:lineRule="auto"/>
        <w:ind w:firstLine="720"/>
        <w:jc w:val="both"/>
        <w:rPr>
          <w:rFonts w:cs="Times New Roman"/>
          <w:szCs w:val="24"/>
          <w:lang w:val="bg-BG" w:eastAsia="zh-TW"/>
        </w:rPr>
      </w:pPr>
      <w:r w:rsidRPr="00D26CB0">
        <w:rPr>
          <w:rFonts w:cs="Times New Roman"/>
          <w:szCs w:val="24"/>
          <w:lang w:val="bg-BG" w:eastAsia="zh-TW"/>
        </w:rPr>
        <w:t xml:space="preserve">Въпреки всичко следва да посочим, че идеята за субективните правата не е останала напълно встрани от полезрението на по-новото поколение юристи. От авторите от този период особено внимание според мен заслужават възгледите на Р. Ташев, които </w:t>
      </w:r>
      <w:r w:rsidR="008B05AF">
        <w:rPr>
          <w:rFonts w:cs="Times New Roman"/>
          <w:szCs w:val="24"/>
          <w:lang w:val="bg-BG" w:eastAsia="zh-TW"/>
        </w:rPr>
        <w:t>той развива в края на 90-те год</w:t>
      </w:r>
      <w:r w:rsidR="008B05AF">
        <w:rPr>
          <w:rFonts w:cs="Times New Roman"/>
          <w:szCs w:val="24"/>
          <w:lang w:eastAsia="zh-TW"/>
        </w:rPr>
        <w:t>.</w:t>
      </w:r>
      <w:r w:rsidRPr="00D26CB0">
        <w:rPr>
          <w:rFonts w:cs="Times New Roman"/>
          <w:szCs w:val="24"/>
          <w:lang w:val="bg-BG" w:eastAsia="zh-TW"/>
        </w:rPr>
        <w:t xml:space="preserve"> на миналия век и първото десетилетие на настоящия.</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eastAsia="zh-TW"/>
        </w:rPr>
        <w:lastRenderedPageBreak/>
        <w:t>На първо място той приема, че субективните права формират самостоятелна система в рамките на правната система</w:t>
      </w:r>
      <w:r w:rsidRPr="00D26CB0">
        <w:rPr>
          <w:rFonts w:cs="Times New Roman"/>
          <w:szCs w:val="24"/>
          <w:vertAlign w:val="superscript"/>
          <w:lang w:val="bg-BG" w:eastAsia="zh-TW"/>
        </w:rPr>
        <w:footnoteReference w:id="39"/>
      </w:r>
      <w:r w:rsidRPr="00D26CB0">
        <w:rPr>
          <w:rFonts w:cs="Times New Roman"/>
          <w:szCs w:val="24"/>
          <w:lang w:val="bg-BG" w:eastAsia="zh-TW"/>
        </w:rPr>
        <w:t xml:space="preserve">. Това ще рече, че той разглежда субективните права извън контекста на правното отношение. Това му дава възможност да приеме, че правата не са </w:t>
      </w:r>
      <w:r w:rsidRPr="00D26CB0">
        <w:rPr>
          <w:rFonts w:cs="Times New Roman"/>
          <w:i/>
          <w:szCs w:val="24"/>
          <w:lang w:val="bg-BG" w:eastAsia="zh-TW"/>
        </w:rPr>
        <w:t>„вторични правни последици“,</w:t>
      </w:r>
      <w:r w:rsidRPr="00D26CB0">
        <w:rPr>
          <w:rFonts w:cs="Times New Roman"/>
          <w:szCs w:val="24"/>
          <w:lang w:val="bg-BG" w:eastAsia="zh-TW"/>
        </w:rPr>
        <w:t xml:space="preserve"> както ги нарича В. Ганев, а първични дадености, които „…възникват в резултат на действието не само на правните норми, а на правния ред като цяло</w:t>
      </w:r>
      <w:r w:rsidRPr="00D26CB0">
        <w:rPr>
          <w:rFonts w:cs="Times New Roman"/>
          <w:szCs w:val="24"/>
          <w:vertAlign w:val="superscript"/>
          <w:lang w:val="bg-BG" w:eastAsia="zh-TW"/>
        </w:rPr>
        <w:footnoteReference w:id="40"/>
      </w:r>
      <w:r w:rsidRPr="00D26CB0">
        <w:rPr>
          <w:rFonts w:cs="Times New Roman"/>
          <w:i/>
          <w:szCs w:val="24"/>
          <w:lang w:val="bg-BG"/>
        </w:rPr>
        <w:t>.</w:t>
      </w:r>
      <w:r w:rsidRPr="00D26CB0">
        <w:rPr>
          <w:rFonts w:cs="Times New Roman"/>
          <w:szCs w:val="24"/>
          <w:lang w:val="bg-BG"/>
        </w:rPr>
        <w:t xml:space="preserve"> От друга страна Р. Ташев приема, че субективното право не е единно, а се реализира в различни форми. Това са притезанието, правната власт, правната свобода и правната способност</w:t>
      </w:r>
      <w:r w:rsidRPr="00D26CB0">
        <w:rPr>
          <w:rFonts w:cs="Times New Roman"/>
          <w:szCs w:val="24"/>
          <w:vertAlign w:val="superscript"/>
          <w:lang w:val="bg-BG"/>
        </w:rPr>
        <w:footnoteReference w:id="41"/>
      </w:r>
      <w:r w:rsidRPr="00D26CB0">
        <w:rPr>
          <w:rFonts w:cs="Times New Roman"/>
          <w:szCs w:val="24"/>
          <w:lang w:val="bg-BG"/>
        </w:rPr>
        <w:t>. Тези възгледи представляват принципна новост в българската обща теория на правото.</w:t>
      </w:r>
    </w:p>
    <w:p w:rsidR="00D26CB0" w:rsidRPr="00D26CB0" w:rsidRDefault="00D26CB0" w:rsidP="00D26CB0">
      <w:pPr>
        <w:spacing w:line="360" w:lineRule="auto"/>
        <w:ind w:firstLine="720"/>
        <w:jc w:val="both"/>
        <w:rPr>
          <w:rFonts w:cs="Times New Roman"/>
          <w:szCs w:val="24"/>
          <w:lang w:val="bg-BG"/>
        </w:rPr>
      </w:pPr>
      <w:r w:rsidRPr="00D26CB0">
        <w:rPr>
          <w:rFonts w:cs="Times New Roman"/>
          <w:szCs w:val="24"/>
          <w:lang w:val="bg-BG"/>
        </w:rPr>
        <w:t>В най-ново време от авторите, работещи в областта правата, от гледна точка на  общата теория на правото, сме длъжни да посочим работата на М. Станин и Б. Чернева</w:t>
      </w:r>
      <w:r w:rsidRPr="00D26CB0">
        <w:rPr>
          <w:rFonts w:cs="Times New Roman"/>
          <w:szCs w:val="24"/>
          <w:vertAlign w:val="superscript"/>
          <w:lang w:val="bg-BG"/>
        </w:rPr>
        <w:footnoteReference w:id="42"/>
      </w:r>
      <w:r w:rsidRPr="00D26CB0">
        <w:rPr>
          <w:rFonts w:cs="Times New Roman"/>
          <w:szCs w:val="24"/>
          <w:lang w:val="bg-BG"/>
        </w:rPr>
        <w:t>.</w:t>
      </w:r>
    </w:p>
    <w:p w:rsidR="005740E7" w:rsidRDefault="005740E7" w:rsidP="00D26CB0">
      <w:pPr>
        <w:spacing w:line="360" w:lineRule="auto"/>
        <w:ind w:firstLine="720"/>
        <w:jc w:val="both"/>
        <w:rPr>
          <w:rFonts w:cs="Times New Roman"/>
          <w:szCs w:val="24"/>
          <w:lang w:val="bg-BG"/>
        </w:rPr>
      </w:pPr>
    </w:p>
    <w:p w:rsidR="003747D1" w:rsidRPr="005740E7" w:rsidRDefault="009326E2" w:rsidP="00D26CB0">
      <w:pPr>
        <w:spacing w:line="360" w:lineRule="auto"/>
        <w:ind w:firstLine="720"/>
        <w:jc w:val="both"/>
        <w:rPr>
          <w:rFonts w:cs="Times New Roman"/>
          <w:b/>
          <w:szCs w:val="24"/>
          <w:lang w:val="bg-BG"/>
        </w:rPr>
      </w:pPr>
      <w:r>
        <w:rPr>
          <w:rFonts w:cs="Times New Roman"/>
          <w:b/>
          <w:szCs w:val="24"/>
          <w:lang w:val="bg-BG"/>
        </w:rPr>
        <w:t xml:space="preserve">6. </w:t>
      </w:r>
      <w:r w:rsidR="005740E7" w:rsidRPr="005740E7">
        <w:rPr>
          <w:rFonts w:cs="Times New Roman"/>
          <w:b/>
          <w:szCs w:val="24"/>
          <w:lang w:val="bg-BG"/>
        </w:rPr>
        <w:t>Заключение</w:t>
      </w:r>
    </w:p>
    <w:p w:rsidR="00F44CAE" w:rsidRPr="00DF4A87" w:rsidRDefault="00D26CB0" w:rsidP="00D26CB0">
      <w:pPr>
        <w:spacing w:line="360" w:lineRule="auto"/>
        <w:ind w:firstLine="720"/>
        <w:jc w:val="both"/>
        <w:rPr>
          <w:rFonts w:cs="Times New Roman"/>
          <w:szCs w:val="24"/>
          <w:lang w:val="bg-BG"/>
        </w:rPr>
      </w:pPr>
      <w:r w:rsidRPr="00D26CB0">
        <w:rPr>
          <w:rFonts w:cs="Times New Roman"/>
          <w:szCs w:val="24"/>
          <w:lang w:val="bg-BG"/>
        </w:rPr>
        <w:t xml:space="preserve">В заключение </w:t>
      </w:r>
      <w:r w:rsidR="00A8476B">
        <w:rPr>
          <w:rFonts w:cs="Times New Roman"/>
          <w:szCs w:val="24"/>
          <w:lang w:val="bg-BG"/>
        </w:rPr>
        <w:t>може</w:t>
      </w:r>
      <w:r w:rsidRPr="00D26CB0">
        <w:rPr>
          <w:rFonts w:cs="Times New Roman"/>
          <w:szCs w:val="24"/>
          <w:lang w:val="bg-BG"/>
        </w:rPr>
        <w:t xml:space="preserve"> да </w:t>
      </w:r>
      <w:r w:rsidR="00A8476B">
        <w:rPr>
          <w:rFonts w:cs="Times New Roman"/>
          <w:szCs w:val="24"/>
          <w:lang w:val="bg-BG"/>
        </w:rPr>
        <w:t>се отбележи</w:t>
      </w:r>
      <w:r w:rsidR="000D2523">
        <w:rPr>
          <w:rFonts w:cs="Times New Roman"/>
          <w:szCs w:val="24"/>
          <w:lang w:val="bg-BG"/>
        </w:rPr>
        <w:t>, че</w:t>
      </w:r>
      <w:r w:rsidR="00A8476B">
        <w:rPr>
          <w:rFonts w:cs="Times New Roman"/>
          <w:szCs w:val="24"/>
          <w:lang w:val="bg-BG"/>
        </w:rPr>
        <w:t xml:space="preserve"> възникването и развитието на теорията на субективните права в западното право олицетворява най-добре процеса на създаване и утвърждава</w:t>
      </w:r>
      <w:r w:rsidR="005D7017">
        <w:rPr>
          <w:rFonts w:cs="Times New Roman"/>
          <w:szCs w:val="24"/>
          <w:lang w:val="bg-BG"/>
        </w:rPr>
        <w:t xml:space="preserve">не на либералнодемократичното </w:t>
      </w:r>
      <w:r w:rsidR="00A8476B">
        <w:rPr>
          <w:rFonts w:cs="Times New Roman"/>
          <w:szCs w:val="24"/>
          <w:lang w:val="bg-BG"/>
        </w:rPr>
        <w:t xml:space="preserve">общество, в което основният въпрос все още продължава да бъде свързан с </w:t>
      </w:r>
      <w:r w:rsidR="005D7017">
        <w:rPr>
          <w:rFonts w:cs="Times New Roman"/>
          <w:szCs w:val="24"/>
          <w:lang w:val="bg-BG"/>
        </w:rPr>
        <w:t>изследване на</w:t>
      </w:r>
      <w:r w:rsidR="00A8476B">
        <w:rPr>
          <w:rFonts w:cs="Times New Roman"/>
          <w:szCs w:val="24"/>
          <w:lang w:val="bg-BG"/>
        </w:rPr>
        <w:t xml:space="preserve"> границата между </w:t>
      </w:r>
      <w:r w:rsidR="00DB385F">
        <w:rPr>
          <w:rFonts w:cs="Times New Roman"/>
          <w:szCs w:val="24"/>
          <w:lang w:val="bg-BG"/>
        </w:rPr>
        <w:t xml:space="preserve">индивидуалната и </w:t>
      </w:r>
      <w:r w:rsidR="005D7017">
        <w:rPr>
          <w:rFonts w:cs="Times New Roman"/>
          <w:szCs w:val="24"/>
          <w:lang w:val="bg-BG"/>
        </w:rPr>
        <w:t>колективната</w:t>
      </w:r>
      <w:r w:rsidR="00DB385F">
        <w:rPr>
          <w:rFonts w:cs="Times New Roman"/>
          <w:szCs w:val="24"/>
          <w:lang w:val="bg-BG"/>
        </w:rPr>
        <w:t xml:space="preserve"> сфера. Смятм, че от тази </w:t>
      </w:r>
      <w:r w:rsidRPr="00D26CB0">
        <w:rPr>
          <w:rFonts w:cs="Times New Roman"/>
          <w:szCs w:val="24"/>
          <w:lang w:val="bg-BG"/>
        </w:rPr>
        <w:t>гледна точка</w:t>
      </w:r>
      <w:r w:rsidR="00DB385F">
        <w:rPr>
          <w:rFonts w:cs="Times New Roman"/>
          <w:szCs w:val="24"/>
          <w:lang w:val="bg-BG"/>
        </w:rPr>
        <w:t>,</w:t>
      </w:r>
      <w:r w:rsidRPr="00D26CB0">
        <w:rPr>
          <w:rFonts w:cs="Times New Roman"/>
          <w:szCs w:val="24"/>
          <w:lang w:val="bg-BG"/>
        </w:rPr>
        <w:t xml:space="preserve"> </w:t>
      </w:r>
      <w:r w:rsidR="00DB385F">
        <w:rPr>
          <w:rFonts w:cs="Times New Roman"/>
          <w:szCs w:val="24"/>
          <w:lang w:val="bg-BG"/>
        </w:rPr>
        <w:t xml:space="preserve">интерпретацията на </w:t>
      </w:r>
      <w:r w:rsidRPr="00D26CB0">
        <w:rPr>
          <w:rFonts w:cs="Times New Roman"/>
          <w:szCs w:val="24"/>
          <w:lang w:val="bg-BG"/>
        </w:rPr>
        <w:t xml:space="preserve">теорията на субективните права </w:t>
      </w:r>
      <w:r w:rsidR="00DB385F">
        <w:rPr>
          <w:rFonts w:cs="Times New Roman"/>
          <w:szCs w:val="24"/>
          <w:lang w:val="bg-BG"/>
        </w:rPr>
        <w:t>в България</w:t>
      </w:r>
      <w:r w:rsidRPr="00D26CB0">
        <w:rPr>
          <w:rFonts w:cs="Times New Roman"/>
          <w:szCs w:val="24"/>
          <w:lang w:val="bg-BG"/>
        </w:rPr>
        <w:t xml:space="preserve"> е в дълг към юридическата общност. </w:t>
      </w:r>
      <w:r w:rsidR="005D7017" w:rsidRPr="00D26CB0">
        <w:rPr>
          <w:rFonts w:cs="Times New Roman"/>
          <w:szCs w:val="24"/>
          <w:lang w:val="bg-BG"/>
        </w:rPr>
        <w:t xml:space="preserve">Решаващ </w:t>
      </w:r>
      <w:r w:rsidRPr="00D26CB0">
        <w:rPr>
          <w:rFonts w:cs="Times New Roman"/>
          <w:szCs w:val="24"/>
          <w:lang w:val="bg-BG"/>
        </w:rPr>
        <w:t xml:space="preserve">в това отношение е периодът на социалистическото право. В световен план това е времето, в което дебатът за правата е най-остър. По обективни причини българската теория на правото не участва пълноценно в него. Вместо това тя изгражда конструктивни идеологеми, които се проектират дълбоко и задълго в </w:t>
      </w:r>
      <w:r w:rsidR="00197AD5">
        <w:rPr>
          <w:rFonts w:cs="Times New Roman"/>
          <w:szCs w:val="24"/>
          <w:lang w:val="bg-BG"/>
        </w:rPr>
        <w:t xml:space="preserve">съзнанието на поколения юристи. </w:t>
      </w:r>
      <w:r w:rsidR="005D7017">
        <w:rPr>
          <w:rFonts w:cs="Times New Roman"/>
          <w:szCs w:val="24"/>
          <w:lang w:val="bg-BG"/>
        </w:rPr>
        <w:t>Едва ли</w:t>
      </w:r>
      <w:r w:rsidR="00E458EA">
        <w:rPr>
          <w:rFonts w:cs="Times New Roman"/>
          <w:szCs w:val="24"/>
          <w:lang w:val="bg-BG"/>
        </w:rPr>
        <w:t xml:space="preserve"> би било пресилено да се каже, че т</w:t>
      </w:r>
      <w:r w:rsidR="00197AD5">
        <w:rPr>
          <w:rFonts w:cs="Times New Roman"/>
          <w:szCs w:val="24"/>
          <w:lang w:val="bg-BG"/>
        </w:rPr>
        <w:t xml:space="preserve">ехните следи </w:t>
      </w:r>
      <w:bookmarkStart w:id="0" w:name="_GoBack"/>
      <w:bookmarkEnd w:id="0"/>
      <w:r w:rsidR="00197AD5">
        <w:rPr>
          <w:rFonts w:cs="Times New Roman"/>
          <w:szCs w:val="24"/>
          <w:lang w:val="bg-BG"/>
        </w:rPr>
        <w:t>продължават да се виждат и днес.</w:t>
      </w:r>
    </w:p>
    <w:sectPr w:rsidR="00F44CAE" w:rsidRPr="00DF4A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2D" w:rsidRDefault="00A5352D" w:rsidP="00F44CAE">
      <w:pPr>
        <w:spacing w:after="0" w:line="240" w:lineRule="auto"/>
      </w:pPr>
      <w:r>
        <w:separator/>
      </w:r>
    </w:p>
  </w:endnote>
  <w:endnote w:type="continuationSeparator" w:id="0">
    <w:p w:rsidR="00A5352D" w:rsidRDefault="00A5352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DA" w:rsidRDefault="00EA3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930064"/>
      <w:docPartObj>
        <w:docPartGallery w:val="Page Numbers (Bottom of Page)"/>
        <w:docPartUnique/>
      </w:docPartObj>
    </w:sdtPr>
    <w:sdtEndPr>
      <w:rPr>
        <w:noProof/>
        <w:sz w:val="20"/>
        <w:szCs w:val="20"/>
      </w:rPr>
    </w:sdtEndPr>
    <w:sdtContent>
      <w:p w:rsidR="00F44CAE" w:rsidRPr="005740E7" w:rsidRDefault="00F44CAE">
        <w:pPr>
          <w:pStyle w:val="Footer"/>
          <w:jc w:val="right"/>
          <w:rPr>
            <w:sz w:val="20"/>
            <w:szCs w:val="20"/>
          </w:rPr>
        </w:pPr>
        <w:r w:rsidRPr="005740E7">
          <w:rPr>
            <w:sz w:val="20"/>
            <w:szCs w:val="20"/>
          </w:rPr>
          <w:fldChar w:fldCharType="begin"/>
        </w:r>
        <w:r w:rsidRPr="005740E7">
          <w:rPr>
            <w:sz w:val="20"/>
            <w:szCs w:val="20"/>
          </w:rPr>
          <w:instrText xml:space="preserve"> PAGE   \* MERGEFORMAT </w:instrText>
        </w:r>
        <w:r w:rsidRPr="005740E7">
          <w:rPr>
            <w:sz w:val="20"/>
            <w:szCs w:val="20"/>
          </w:rPr>
          <w:fldChar w:fldCharType="separate"/>
        </w:r>
        <w:r w:rsidR="00EA3DDA">
          <w:rPr>
            <w:noProof/>
            <w:sz w:val="20"/>
            <w:szCs w:val="20"/>
          </w:rPr>
          <w:t>14</w:t>
        </w:r>
        <w:r w:rsidRPr="005740E7">
          <w:rPr>
            <w:noProof/>
            <w:sz w:val="20"/>
            <w:szCs w:val="20"/>
          </w:rPr>
          <w:fldChar w:fldCharType="end"/>
        </w:r>
      </w:p>
    </w:sdtContent>
  </w:sdt>
  <w:p w:rsidR="00F44CAE" w:rsidRDefault="00F44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DA" w:rsidRDefault="00EA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2D" w:rsidRDefault="00A5352D" w:rsidP="00F44CAE">
      <w:pPr>
        <w:spacing w:after="0" w:line="240" w:lineRule="auto"/>
      </w:pPr>
      <w:r>
        <w:separator/>
      </w:r>
    </w:p>
  </w:footnote>
  <w:footnote w:type="continuationSeparator" w:id="0">
    <w:p w:rsidR="00A5352D" w:rsidRDefault="00A5352D" w:rsidP="00F44CAE">
      <w:pPr>
        <w:spacing w:after="0" w:line="240" w:lineRule="auto"/>
      </w:pPr>
      <w:r>
        <w:continuationSeparator/>
      </w:r>
    </w:p>
  </w:footnote>
  <w:footnote w:id="1">
    <w:p w:rsidR="00295459" w:rsidRPr="00295459" w:rsidRDefault="00295459" w:rsidP="002059A3">
      <w:pPr>
        <w:pStyle w:val="FootnoteText"/>
        <w:rPr>
          <w:lang w:val="bg-BG"/>
        </w:rPr>
      </w:pPr>
      <w:r>
        <w:rPr>
          <w:rStyle w:val="FootnoteReference"/>
        </w:rPr>
        <w:footnoteRef/>
      </w:r>
      <w:r>
        <w:t xml:space="preserve"> </w:t>
      </w:r>
      <w:r>
        <w:rPr>
          <w:lang w:val="bg-BG"/>
        </w:rPr>
        <w:t>Доктор по Теория на държавата и правото, главен асистент в ЮФ на ПУ „Паисий Хилендарски“</w:t>
      </w:r>
      <w:r w:rsidR="009E20B1">
        <w:rPr>
          <w:lang w:val="bg-BG"/>
        </w:rPr>
        <w:t>.</w:t>
      </w:r>
    </w:p>
  </w:footnote>
  <w:footnote w:id="2">
    <w:p w:rsidR="00255E8A" w:rsidRPr="00571E8D" w:rsidRDefault="00255E8A" w:rsidP="002059A3">
      <w:pPr>
        <w:pStyle w:val="FootnoteText"/>
        <w:rPr>
          <w:lang w:val="bg-BG"/>
        </w:rPr>
      </w:pPr>
      <w:r w:rsidRPr="00571E8D">
        <w:rPr>
          <w:rStyle w:val="FootnoteReference"/>
        </w:rPr>
        <w:footnoteRef/>
      </w:r>
      <w:r w:rsidRPr="008F349F">
        <w:rPr>
          <w:lang w:val="bg-BG"/>
        </w:rPr>
        <w:t xml:space="preserve"> </w:t>
      </w:r>
      <w:r w:rsidR="00571E8D" w:rsidRPr="00571E8D">
        <w:rPr>
          <w:lang w:val="bg-BG"/>
        </w:rPr>
        <w:t xml:space="preserve">Както е известно </w:t>
      </w:r>
      <w:r w:rsidRPr="00571E8D">
        <w:rPr>
          <w:rFonts w:cs="Times New Roman"/>
          <w:lang w:val="bg-BG"/>
        </w:rPr>
        <w:t>„</w:t>
      </w:r>
      <w:r w:rsidR="00571E8D" w:rsidRPr="00571E8D">
        <w:rPr>
          <w:rFonts w:cs="Times New Roman"/>
          <w:lang w:val="bg-BG"/>
        </w:rPr>
        <w:t xml:space="preserve">борбата </w:t>
      </w:r>
      <w:r w:rsidRPr="00571E8D">
        <w:rPr>
          <w:rFonts w:cs="Times New Roman"/>
          <w:lang w:val="bg-BG"/>
        </w:rPr>
        <w:t xml:space="preserve">за права“ датира още поне от </w:t>
      </w:r>
      <w:r w:rsidRPr="00571E8D">
        <w:rPr>
          <w:rFonts w:cs="Times New Roman"/>
        </w:rPr>
        <w:t>XIII</w:t>
      </w:r>
      <w:r w:rsidRPr="00571E8D">
        <w:rPr>
          <w:rFonts w:cs="Times New Roman"/>
          <w:lang w:val="bg-BG"/>
        </w:rPr>
        <w:t xml:space="preserve"> в</w:t>
      </w:r>
      <w:r w:rsidR="003B7696" w:rsidRPr="00571E8D">
        <w:rPr>
          <w:rFonts w:cs="Times New Roman"/>
          <w:lang w:val="bg-BG"/>
        </w:rPr>
        <w:t xml:space="preserve">. </w:t>
      </w:r>
      <w:r w:rsidR="00571E8D">
        <w:rPr>
          <w:rFonts w:cs="Times New Roman"/>
          <w:lang w:val="bg-BG"/>
        </w:rPr>
        <w:t xml:space="preserve">Символно значение в това отношение има </w:t>
      </w:r>
      <w:r w:rsidR="003B7696" w:rsidRPr="00571E8D">
        <w:rPr>
          <w:rFonts w:cs="Times New Roman"/>
          <w:lang w:val="bg-BG"/>
        </w:rPr>
        <w:t xml:space="preserve">подписването на прословутата </w:t>
      </w:r>
      <w:r w:rsidR="003B7696" w:rsidRPr="00571E8D">
        <w:rPr>
          <w:rFonts w:cs="Times New Roman"/>
        </w:rPr>
        <w:t>Magna</w:t>
      </w:r>
      <w:r w:rsidR="003B7696" w:rsidRPr="008F349F">
        <w:rPr>
          <w:rFonts w:cs="Times New Roman"/>
          <w:lang w:val="bg-BG"/>
        </w:rPr>
        <w:t xml:space="preserve"> </w:t>
      </w:r>
      <w:r w:rsidR="003B7696" w:rsidRPr="00571E8D">
        <w:rPr>
          <w:rFonts w:cs="Times New Roman"/>
        </w:rPr>
        <w:t>Carta</w:t>
      </w:r>
      <w:r w:rsidR="003B7696" w:rsidRPr="008F349F">
        <w:rPr>
          <w:rFonts w:cs="Times New Roman"/>
          <w:lang w:val="bg-BG"/>
        </w:rPr>
        <w:t xml:space="preserve"> </w:t>
      </w:r>
      <w:r w:rsidR="003B7696" w:rsidRPr="00571E8D">
        <w:rPr>
          <w:rFonts w:cs="Times New Roman"/>
        </w:rPr>
        <w:t>Libertatum</w:t>
      </w:r>
      <w:r w:rsidR="003B7696" w:rsidRPr="008F349F">
        <w:rPr>
          <w:rFonts w:cs="Times New Roman"/>
          <w:lang w:val="bg-BG"/>
        </w:rPr>
        <w:t xml:space="preserve"> </w:t>
      </w:r>
      <w:r w:rsidR="003B7696" w:rsidRPr="00571E8D">
        <w:rPr>
          <w:rFonts w:cs="Times New Roman"/>
          <w:lang w:val="bg-BG"/>
        </w:rPr>
        <w:t xml:space="preserve">от английския крал Джон Безземни през 1215 г. </w:t>
      </w:r>
      <w:r w:rsidRPr="00571E8D">
        <w:rPr>
          <w:rFonts w:cs="Times New Roman"/>
          <w:lang w:val="bg-BG"/>
        </w:rPr>
        <w:t>Това е свидетелство за дългия преход, който Европа е трябвало да извърви за да достигне до устоите на съвременното либерално общество.</w:t>
      </w:r>
    </w:p>
  </w:footnote>
  <w:footnote w:id="3">
    <w:p w:rsidR="00D26CB0" w:rsidRPr="00A700F3" w:rsidRDefault="00D26CB0" w:rsidP="002059A3">
      <w:pPr>
        <w:pStyle w:val="FootnoteText"/>
        <w:contextualSpacing w:val="0"/>
        <w:rPr>
          <w:rFonts w:cs="Times New Roman"/>
          <w:lang w:val="bg-BG"/>
        </w:rPr>
      </w:pPr>
      <w:r w:rsidRPr="003E0F3F">
        <w:rPr>
          <w:rFonts w:cs="Times New Roman"/>
          <w:lang w:val="bg-BG"/>
        </w:rPr>
        <w:footnoteRef/>
      </w:r>
      <w:r w:rsidRPr="00A700F3">
        <w:rPr>
          <w:rFonts w:cs="Times New Roman"/>
          <w:lang w:val="bg-BG"/>
        </w:rPr>
        <w:t xml:space="preserve"> </w:t>
      </w:r>
      <w:r w:rsidR="008B68E6">
        <w:rPr>
          <w:rFonts w:cs="Times New Roman"/>
          <w:lang w:val="bg-BG"/>
        </w:rPr>
        <w:t xml:space="preserve">Относно възгледа на Кант Вж: </w:t>
      </w:r>
      <w:r w:rsidRPr="008B68E6">
        <w:rPr>
          <w:rFonts w:cs="Times New Roman"/>
          <w:i/>
          <w:lang w:val="bg-BG"/>
        </w:rPr>
        <w:t xml:space="preserve">Кант, И. </w:t>
      </w:r>
      <w:r w:rsidRPr="00A700F3">
        <w:rPr>
          <w:rFonts w:cs="Times New Roman"/>
          <w:lang w:val="bg-BG"/>
        </w:rPr>
        <w:t>Метафизика на нравите : Първа част. Метафизични основни начала на учението за п</w:t>
      </w:r>
      <w:r w:rsidR="008B68E6">
        <w:rPr>
          <w:rFonts w:cs="Times New Roman"/>
          <w:lang w:val="bg-BG"/>
        </w:rPr>
        <w:t>равото. С.: Фараго, 2009, с. 56 – 59.</w:t>
      </w:r>
    </w:p>
  </w:footnote>
  <w:footnote w:id="4">
    <w:p w:rsidR="00FB71FB" w:rsidRPr="008B10E4" w:rsidRDefault="00FB71FB" w:rsidP="002059A3">
      <w:pPr>
        <w:pStyle w:val="FootnoteText"/>
        <w:rPr>
          <w:lang w:val="bg-BG"/>
        </w:rPr>
      </w:pPr>
      <w:r>
        <w:rPr>
          <w:rStyle w:val="FootnoteReference"/>
        </w:rPr>
        <w:footnoteRef/>
      </w:r>
      <w:r w:rsidRPr="00FB71FB">
        <w:rPr>
          <w:lang w:val="bg-BG"/>
        </w:rPr>
        <w:t xml:space="preserve"> </w:t>
      </w:r>
      <w:r w:rsidR="00F346CB">
        <w:rPr>
          <w:lang w:val="bg-BG"/>
        </w:rPr>
        <w:t>Избягва</w:t>
      </w:r>
      <w:r w:rsidR="001658C5">
        <w:rPr>
          <w:lang w:val="bg-BG"/>
        </w:rPr>
        <w:t>м</w:t>
      </w:r>
      <w:r w:rsidR="00F346CB">
        <w:rPr>
          <w:lang w:val="bg-BG"/>
        </w:rPr>
        <w:t xml:space="preserve"> да</w:t>
      </w:r>
      <w:r>
        <w:rPr>
          <w:lang w:val="bg-BG"/>
        </w:rPr>
        <w:t xml:space="preserve"> наричам последния</w:t>
      </w:r>
      <w:r w:rsidR="008B10E4">
        <w:rPr>
          <w:lang w:val="bg-BG"/>
        </w:rPr>
        <w:t xml:space="preserve"> етап</w:t>
      </w:r>
      <w:r>
        <w:rPr>
          <w:lang w:val="bg-BG"/>
        </w:rPr>
        <w:t xml:space="preserve"> „съвременен“, тъй като </w:t>
      </w:r>
      <w:r w:rsidR="0038469F">
        <w:rPr>
          <w:lang w:val="bg-BG"/>
        </w:rPr>
        <w:t>ми е трудно</w:t>
      </w:r>
      <w:r w:rsidR="008B10E4">
        <w:rPr>
          <w:lang w:val="bg-BG"/>
        </w:rPr>
        <w:t xml:space="preserve"> да преценя </w:t>
      </w:r>
      <w:r w:rsidR="002846E4">
        <w:rPr>
          <w:lang w:val="bg-BG"/>
        </w:rPr>
        <w:t xml:space="preserve">доколко политическата и правна конюнктура на </w:t>
      </w:r>
      <w:r w:rsidR="002846E4">
        <w:t>XX</w:t>
      </w:r>
      <w:r w:rsidR="002846E4" w:rsidRPr="002846E4">
        <w:rPr>
          <w:lang w:val="bg-BG"/>
        </w:rPr>
        <w:t xml:space="preserve"> </w:t>
      </w:r>
      <w:r w:rsidR="002846E4">
        <w:rPr>
          <w:lang w:val="bg-BG"/>
        </w:rPr>
        <w:t xml:space="preserve">в. е все още част от </w:t>
      </w:r>
      <w:r w:rsidR="003A2142">
        <w:rPr>
          <w:lang w:val="bg-BG"/>
        </w:rPr>
        <w:t>днешното</w:t>
      </w:r>
      <w:r w:rsidR="002846E4">
        <w:rPr>
          <w:lang w:val="bg-BG"/>
        </w:rPr>
        <w:t xml:space="preserve"> </w:t>
      </w:r>
      <w:r w:rsidR="003A2142">
        <w:rPr>
          <w:lang w:val="bg-BG"/>
        </w:rPr>
        <w:t>„</w:t>
      </w:r>
      <w:r w:rsidR="002846E4">
        <w:rPr>
          <w:lang w:val="bg-BG"/>
        </w:rPr>
        <w:t>съвремие</w:t>
      </w:r>
      <w:r w:rsidR="003A2142">
        <w:rPr>
          <w:lang w:val="bg-BG"/>
        </w:rPr>
        <w:t>“</w:t>
      </w:r>
      <w:r w:rsidR="002846E4">
        <w:rPr>
          <w:lang w:val="bg-BG"/>
        </w:rPr>
        <w:t xml:space="preserve">. </w:t>
      </w:r>
    </w:p>
  </w:footnote>
  <w:footnote w:id="5">
    <w:p w:rsidR="005B01E3" w:rsidRPr="00A26187" w:rsidRDefault="005B01E3" w:rsidP="002059A3">
      <w:pPr>
        <w:pStyle w:val="FootnoteText"/>
        <w:rPr>
          <w:lang w:val="bg-BG" w:eastAsia="zh-TW"/>
        </w:rPr>
      </w:pPr>
      <w:r>
        <w:rPr>
          <w:rStyle w:val="FootnoteReference"/>
        </w:rPr>
        <w:footnoteRef/>
      </w:r>
      <w:r w:rsidRPr="005B01E3">
        <w:rPr>
          <w:lang w:val="bg-BG"/>
        </w:rPr>
        <w:t xml:space="preserve"> </w:t>
      </w:r>
      <w:r>
        <w:rPr>
          <w:lang w:val="bg-BG"/>
        </w:rPr>
        <w:t xml:space="preserve">Това е </w:t>
      </w:r>
      <w:r w:rsidR="00A26187">
        <w:rPr>
          <w:lang w:val="bg-BG"/>
        </w:rPr>
        <w:t>заявено</w:t>
      </w:r>
      <w:r>
        <w:rPr>
          <w:lang w:val="bg-BG"/>
        </w:rPr>
        <w:t xml:space="preserve"> много ясно и от М. Андреев</w:t>
      </w:r>
      <w:r w:rsidR="00A26187">
        <w:rPr>
          <w:lang w:val="bg-BG"/>
        </w:rPr>
        <w:t xml:space="preserve">, който по повод обяснението на </w:t>
      </w:r>
      <w:r w:rsidR="004C2519">
        <w:rPr>
          <w:lang w:val="bg-BG" w:eastAsia="zh-TW"/>
        </w:rPr>
        <w:t>„actio“</w:t>
      </w:r>
      <w:r w:rsidR="009C0618">
        <w:rPr>
          <w:lang w:val="bg-BG"/>
        </w:rPr>
        <w:t xml:space="preserve"> в </w:t>
      </w:r>
      <w:r w:rsidR="00A26187">
        <w:rPr>
          <w:lang w:val="bg-BG"/>
        </w:rPr>
        <w:t xml:space="preserve">римския </w:t>
      </w:r>
      <w:r w:rsidR="009C0618">
        <w:rPr>
          <w:lang w:val="bg-BG"/>
        </w:rPr>
        <w:t xml:space="preserve">граждански </w:t>
      </w:r>
      <w:r w:rsidR="00A26187">
        <w:rPr>
          <w:lang w:val="bg-BG"/>
        </w:rPr>
        <w:t>процес,</w:t>
      </w:r>
      <w:r w:rsidR="00A26187" w:rsidRPr="00A26187">
        <w:rPr>
          <w:lang w:val="bg-BG" w:eastAsia="zh-TW"/>
        </w:rPr>
        <w:t xml:space="preserve"> </w:t>
      </w:r>
      <w:r w:rsidR="00A26187">
        <w:rPr>
          <w:lang w:val="bg-BG" w:eastAsia="zh-TW"/>
        </w:rPr>
        <w:t xml:space="preserve">заявява: „Понятието </w:t>
      </w:r>
      <w:r w:rsidR="004C2519">
        <w:rPr>
          <w:lang w:val="bg-BG" w:eastAsia="zh-TW"/>
        </w:rPr>
        <w:t>actio</w:t>
      </w:r>
      <w:r w:rsidR="004C2519" w:rsidRPr="00A26187">
        <w:rPr>
          <w:lang w:val="bg-BG" w:eastAsia="zh-TW"/>
        </w:rPr>
        <w:t xml:space="preserve"> </w:t>
      </w:r>
      <w:r w:rsidR="00A26187">
        <w:rPr>
          <w:lang w:val="bg-BG" w:eastAsia="zh-TW"/>
        </w:rPr>
        <w:t xml:space="preserve">в римското право и римския процес не означава точно същото, което означава днешното понятие иск, макар че превеждаме </w:t>
      </w:r>
      <w:r w:rsidR="00A26187">
        <w:rPr>
          <w:rFonts w:hint="eastAsia"/>
          <w:lang w:val="bg-BG" w:eastAsia="zh-TW"/>
        </w:rPr>
        <w:t xml:space="preserve">actio </w:t>
      </w:r>
      <w:r w:rsidR="00A26187">
        <w:rPr>
          <w:lang w:val="bg-BG" w:eastAsia="zh-TW"/>
        </w:rPr>
        <w:t xml:space="preserve">с иск по липса на друг подходящ термин“ – </w:t>
      </w:r>
      <w:r w:rsidR="00A26187" w:rsidRPr="00AF2962">
        <w:rPr>
          <w:i/>
          <w:lang w:val="bg-BG" w:eastAsia="zh-TW"/>
        </w:rPr>
        <w:t>Андреев,</w:t>
      </w:r>
      <w:r w:rsidR="00CD15D3" w:rsidRPr="00AF2962">
        <w:rPr>
          <w:i/>
          <w:lang w:val="bg-BG" w:eastAsia="zh-TW"/>
        </w:rPr>
        <w:t xml:space="preserve"> М.</w:t>
      </w:r>
      <w:r w:rsidR="00CD15D3">
        <w:rPr>
          <w:lang w:val="bg-BG" w:eastAsia="zh-TW"/>
        </w:rPr>
        <w:t xml:space="preserve"> Римско частно право, С.: Тракия-М, 1999, с. 87.</w:t>
      </w:r>
    </w:p>
  </w:footnote>
  <w:footnote w:id="6">
    <w:p w:rsidR="005B01E3" w:rsidRPr="005B01E3" w:rsidRDefault="005B01E3" w:rsidP="002059A3">
      <w:pPr>
        <w:pStyle w:val="FootnoteText"/>
        <w:rPr>
          <w:lang w:val="bg-BG"/>
        </w:rPr>
      </w:pPr>
      <w:r>
        <w:rPr>
          <w:rStyle w:val="FootnoteReference"/>
        </w:rPr>
        <w:footnoteRef/>
      </w:r>
      <w:r w:rsidRPr="00AF2962">
        <w:rPr>
          <w:lang w:val="bg-BG"/>
        </w:rPr>
        <w:t xml:space="preserve"> </w:t>
      </w:r>
      <w:r w:rsidR="00390919">
        <w:rPr>
          <w:lang w:val="bg-BG"/>
        </w:rPr>
        <w:t xml:space="preserve">Тук отново си струва да цитирам </w:t>
      </w:r>
      <w:r w:rsidR="001A0296">
        <w:rPr>
          <w:lang w:val="bg-BG"/>
        </w:rPr>
        <w:t>М. Андреев: „Подобна конструкция, върху която се водят спорове в буржоазното процесуално право, е била съвършено чужда на римския процес“</w:t>
      </w:r>
      <w:r w:rsidR="001A0296" w:rsidRPr="001A0296">
        <w:rPr>
          <w:lang w:val="bg-BG"/>
        </w:rPr>
        <w:t xml:space="preserve"> </w:t>
      </w:r>
      <w:r w:rsidR="001A0296">
        <w:rPr>
          <w:lang w:val="bg-BG"/>
        </w:rPr>
        <w:t>–</w:t>
      </w:r>
      <w:r w:rsidR="001A0296" w:rsidRPr="001A0296">
        <w:rPr>
          <w:lang w:val="bg-BG"/>
        </w:rPr>
        <w:t xml:space="preserve"> </w:t>
      </w:r>
      <w:r w:rsidR="001A0296" w:rsidRPr="001A0296">
        <w:rPr>
          <w:i/>
          <w:lang w:val="bg-BG"/>
        </w:rPr>
        <w:t xml:space="preserve">Андреев, М. </w:t>
      </w:r>
      <w:r w:rsidR="001A0296" w:rsidRPr="001A0296">
        <w:rPr>
          <w:lang w:val="bg-BG"/>
        </w:rPr>
        <w:t>Цит. Съч. с. 87.</w:t>
      </w:r>
    </w:p>
  </w:footnote>
  <w:footnote w:id="7">
    <w:p w:rsidR="00D26CB0" w:rsidRPr="002528FA" w:rsidRDefault="00D26CB0" w:rsidP="002059A3">
      <w:pPr>
        <w:pStyle w:val="FootnoteText"/>
        <w:contextualSpacing w:val="0"/>
        <w:rPr>
          <w:rFonts w:cs="Times New Roman"/>
          <w:lang w:eastAsia="zh-TW"/>
        </w:rPr>
      </w:pPr>
      <w:r w:rsidRPr="002528FA">
        <w:rPr>
          <w:rStyle w:val="FootnoteReference"/>
          <w:rFonts w:cs="Times New Roman"/>
        </w:rPr>
        <w:footnoteRef/>
      </w:r>
      <w:r w:rsidRPr="002528FA">
        <w:rPr>
          <w:rFonts w:cs="Times New Roman"/>
        </w:rPr>
        <w:t xml:space="preserve"> </w:t>
      </w:r>
      <w:r w:rsidRPr="002528FA">
        <w:rPr>
          <w:rFonts w:cs="Times New Roman"/>
          <w:i/>
          <w:iCs/>
        </w:rPr>
        <w:t>Stein P.</w:t>
      </w:r>
      <w:r w:rsidRPr="002528FA">
        <w:rPr>
          <w:rFonts w:cs="Times New Roman"/>
        </w:rPr>
        <w:t xml:space="preserve"> Roman Law in European History. Cambridge: Cambridge University Press, 2004</w:t>
      </w:r>
      <w:r w:rsidRPr="002528FA">
        <w:rPr>
          <w:rFonts w:cs="Times New Roman"/>
          <w:lang w:eastAsia="zh-TW"/>
        </w:rPr>
        <w:t>, p. 81.</w:t>
      </w:r>
    </w:p>
  </w:footnote>
  <w:footnote w:id="8">
    <w:p w:rsidR="00D26CB0" w:rsidRPr="002528FA" w:rsidRDefault="00D26CB0" w:rsidP="002059A3">
      <w:pPr>
        <w:pStyle w:val="FootnoteText"/>
        <w:contextualSpacing w:val="0"/>
        <w:rPr>
          <w:rFonts w:cs="Times New Roman"/>
          <w:lang w:val="bg-BG" w:eastAsia="zh-TW"/>
        </w:rPr>
      </w:pPr>
      <w:r w:rsidRPr="002528FA">
        <w:rPr>
          <w:rStyle w:val="FootnoteReference"/>
          <w:rFonts w:cs="Times New Roman"/>
        </w:rPr>
        <w:footnoteRef/>
      </w:r>
      <w:r w:rsidRPr="002528FA">
        <w:rPr>
          <w:rFonts w:cs="Times New Roman"/>
        </w:rPr>
        <w:t xml:space="preserve"> </w:t>
      </w:r>
      <w:r w:rsidRPr="002528FA">
        <w:rPr>
          <w:rFonts w:cs="Times New Roman"/>
          <w:i/>
          <w:iCs/>
        </w:rPr>
        <w:t xml:space="preserve">Eleftheriadis, P. </w:t>
      </w:r>
      <w:r w:rsidRPr="002528FA">
        <w:rPr>
          <w:rFonts w:cs="Times New Roman"/>
        </w:rPr>
        <w:t>Legal Rights. Oxford: Oxford University Press, 2008</w:t>
      </w:r>
      <w:r w:rsidRPr="002528FA">
        <w:rPr>
          <w:rFonts w:cs="Times New Roman"/>
          <w:lang w:val="bg-BG"/>
        </w:rPr>
        <w:t xml:space="preserve">, </w:t>
      </w:r>
      <w:r w:rsidRPr="002528FA">
        <w:rPr>
          <w:rFonts w:cs="Times New Roman"/>
          <w:lang w:val="bg-BG" w:eastAsia="zh-TW"/>
        </w:rPr>
        <w:t>p. 3.</w:t>
      </w:r>
    </w:p>
  </w:footnote>
  <w:footnote w:id="9">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Както е известно Савини защитава Теорията на волята, а по-късно Йеринг </w:t>
      </w:r>
      <w:r w:rsidR="00446ED7" w:rsidRPr="002528FA">
        <w:rPr>
          <w:rFonts w:cs="Times New Roman"/>
          <w:lang w:val="bg-BG"/>
        </w:rPr>
        <w:t>формулира Теорията на интереса.</w:t>
      </w:r>
    </w:p>
  </w:footnote>
  <w:footnote w:id="10">
    <w:p w:rsidR="00D26CB0" w:rsidRPr="002528FA" w:rsidRDefault="00D26CB0" w:rsidP="002059A3">
      <w:pPr>
        <w:pStyle w:val="FootnoteText"/>
        <w:contextualSpacing w:val="0"/>
        <w:rPr>
          <w:rFonts w:cs="Times New Roman"/>
          <w:lang w:val="bg-BG" w:eastAsia="zh-TW"/>
        </w:rPr>
      </w:pPr>
      <w:r w:rsidRPr="002528FA">
        <w:rPr>
          <w:rStyle w:val="FootnoteReference"/>
          <w:rFonts w:cs="Times New Roman"/>
        </w:rPr>
        <w:footnoteRef/>
      </w:r>
      <w:r w:rsidRPr="002528FA">
        <w:rPr>
          <w:rFonts w:cs="Times New Roman"/>
        </w:rPr>
        <w:t xml:space="preserve"> </w:t>
      </w:r>
      <w:r w:rsidRPr="002528FA">
        <w:rPr>
          <w:rFonts w:cs="Times New Roman"/>
          <w:i/>
          <w:iCs/>
        </w:rPr>
        <w:t xml:space="preserve">Kelsen, H. </w:t>
      </w:r>
      <w:r w:rsidRPr="002528FA">
        <w:rPr>
          <w:rFonts w:cs="Times New Roman"/>
        </w:rPr>
        <w:t>General Theory of Law and State. NY</w:t>
      </w:r>
      <w:r w:rsidRPr="002528FA">
        <w:rPr>
          <w:rFonts w:cs="Times New Roman"/>
          <w:lang w:val="bg-BG"/>
        </w:rPr>
        <w:t>:</w:t>
      </w:r>
      <w:r w:rsidRPr="002528FA">
        <w:rPr>
          <w:rFonts w:cs="Times New Roman"/>
        </w:rPr>
        <w:t xml:space="preserve"> Russel &amp; Russel, 1961</w:t>
      </w:r>
      <w:r w:rsidRPr="002528FA">
        <w:rPr>
          <w:rFonts w:cs="Times New Roman"/>
          <w:lang w:val="bg-BG" w:eastAsia="zh-TW"/>
        </w:rPr>
        <w:t xml:space="preserve">, p. 81. Относно разбирането на Бентъм за природата на правата вж. </w:t>
      </w:r>
      <w:r w:rsidRPr="002528FA">
        <w:rPr>
          <w:rFonts w:cs="Times New Roman"/>
          <w:i/>
          <w:iCs/>
          <w:lang w:val="bg-BG" w:eastAsia="zh-TW"/>
        </w:rPr>
        <w:t xml:space="preserve">Харт, Х. Л. А. </w:t>
      </w:r>
      <w:r w:rsidRPr="002528FA">
        <w:rPr>
          <w:rFonts w:cs="Times New Roman"/>
          <w:lang w:val="bg-BG" w:eastAsia="zh-TW"/>
        </w:rPr>
        <w:t xml:space="preserve">Бентъм за юридическите права. - Във: Философия на правата. </w:t>
      </w:r>
      <w:r w:rsidRPr="002528FA">
        <w:rPr>
          <w:rFonts w:cs="Times New Roman"/>
          <w:lang w:eastAsia="zh-TW"/>
        </w:rPr>
        <w:t>С.: Св. Кл. Охридски, 2009.</w:t>
      </w:r>
    </w:p>
  </w:footnote>
  <w:footnote w:id="11">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rPr>
        <w:t xml:space="preserve"> </w:t>
      </w:r>
      <w:r w:rsidRPr="002528FA">
        <w:rPr>
          <w:rFonts w:cs="Times New Roman"/>
          <w:i/>
          <w:iCs/>
        </w:rPr>
        <w:t>Hart, H. L. A.</w:t>
      </w:r>
      <w:r w:rsidRPr="002528FA">
        <w:rPr>
          <w:rFonts w:cs="Times New Roman"/>
        </w:rPr>
        <w:t xml:space="preserve"> The Concept of Law. Oxford: Clarendon Press, 1972, p. 1</w:t>
      </w:r>
      <w:r w:rsidRPr="002528FA">
        <w:rPr>
          <w:rFonts w:cs="Times New Roman"/>
          <w:lang w:val="bg-BG"/>
        </w:rPr>
        <w:t>1</w:t>
      </w:r>
      <w:r w:rsidRPr="002528FA">
        <w:rPr>
          <w:rFonts w:cs="Times New Roman"/>
        </w:rPr>
        <w:t>7.</w:t>
      </w:r>
    </w:p>
  </w:footnote>
  <w:footnote w:id="12">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A032DF">
        <w:rPr>
          <w:rFonts w:cs="Times New Roman"/>
          <w:lang w:val="bg-BG"/>
        </w:rPr>
        <w:t xml:space="preserve"> </w:t>
      </w:r>
      <w:r w:rsidR="00A032DF" w:rsidRPr="00A032DF">
        <w:rPr>
          <w:rFonts w:cs="Times New Roman"/>
        </w:rPr>
        <w:t>Hart</w:t>
      </w:r>
      <w:r w:rsidR="00A032DF" w:rsidRPr="00A032DF">
        <w:rPr>
          <w:rFonts w:cs="Times New Roman"/>
          <w:lang w:val="bg-BG"/>
        </w:rPr>
        <w:t xml:space="preserve">, </w:t>
      </w:r>
      <w:r w:rsidR="00A032DF" w:rsidRPr="00A032DF">
        <w:rPr>
          <w:rFonts w:cs="Times New Roman"/>
        </w:rPr>
        <w:t>H</w:t>
      </w:r>
      <w:r w:rsidR="00A032DF" w:rsidRPr="00A032DF">
        <w:rPr>
          <w:rFonts w:cs="Times New Roman"/>
          <w:lang w:val="bg-BG"/>
        </w:rPr>
        <w:t xml:space="preserve">. </w:t>
      </w:r>
      <w:r w:rsidR="00A032DF" w:rsidRPr="00A032DF">
        <w:rPr>
          <w:rFonts w:cs="Times New Roman"/>
        </w:rPr>
        <w:t>L</w:t>
      </w:r>
      <w:r w:rsidR="00A032DF" w:rsidRPr="00A032DF">
        <w:rPr>
          <w:rFonts w:cs="Times New Roman"/>
          <w:lang w:val="bg-BG"/>
        </w:rPr>
        <w:t xml:space="preserve">. </w:t>
      </w:r>
      <w:r w:rsidR="00A032DF" w:rsidRPr="00A032DF">
        <w:rPr>
          <w:rFonts w:cs="Times New Roman"/>
        </w:rPr>
        <w:t>A</w:t>
      </w:r>
      <w:r w:rsidR="00A032DF" w:rsidRPr="00A032DF">
        <w:rPr>
          <w:rFonts w:cs="Times New Roman"/>
          <w:lang w:val="bg-BG"/>
        </w:rPr>
        <w:t>.</w:t>
      </w:r>
      <w:r w:rsidRPr="00A032DF">
        <w:rPr>
          <w:rFonts w:cs="Times New Roman"/>
          <w:lang w:val="bg-BG"/>
        </w:rPr>
        <w:t>.,</w:t>
      </w:r>
      <w:r w:rsidR="00A032DF">
        <w:rPr>
          <w:rFonts w:cs="Times New Roman"/>
          <w:lang w:val="bg-BG"/>
        </w:rPr>
        <w:t xml:space="preserve"> </w:t>
      </w:r>
      <w:r w:rsidR="00A032DF">
        <w:rPr>
          <w:rFonts w:cs="Times New Roman" w:hint="eastAsia"/>
          <w:lang w:val="bg-BG" w:eastAsia="zh-TW"/>
        </w:rPr>
        <w:t>Op. Cit.,</w:t>
      </w:r>
      <w:r w:rsidRPr="00A032DF">
        <w:rPr>
          <w:rFonts w:cs="Times New Roman"/>
          <w:lang w:val="bg-BG"/>
        </w:rPr>
        <w:t xml:space="preserve"> </w:t>
      </w:r>
      <w:r w:rsidRPr="002528FA">
        <w:rPr>
          <w:rFonts w:cs="Times New Roman"/>
        </w:rPr>
        <w:t>p</w:t>
      </w:r>
      <w:r w:rsidRPr="00A032DF">
        <w:rPr>
          <w:rFonts w:cs="Times New Roman"/>
          <w:lang w:val="bg-BG"/>
        </w:rPr>
        <w:t>. 107</w:t>
      </w:r>
      <w:r w:rsidRPr="002528FA">
        <w:rPr>
          <w:rFonts w:cs="Times New Roman"/>
          <w:lang w:val="bg-BG"/>
        </w:rPr>
        <w:t>.</w:t>
      </w:r>
    </w:p>
  </w:footnote>
  <w:footnote w:id="13">
    <w:p w:rsidR="00D26CB0" w:rsidRPr="002528FA" w:rsidRDefault="00D26CB0" w:rsidP="002059A3">
      <w:pPr>
        <w:pStyle w:val="FootnoteText"/>
        <w:contextualSpacing w:val="0"/>
        <w:rPr>
          <w:rFonts w:cs="Times New Roman"/>
          <w:lang w:val="bg-BG" w:eastAsia="zh-TW"/>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 xml:space="preserve">Харт, Х. Л. А. </w:t>
      </w:r>
      <w:r w:rsidRPr="002528FA">
        <w:rPr>
          <w:rFonts w:cs="Times New Roman"/>
          <w:lang w:val="bg-BG"/>
        </w:rPr>
        <w:t>Бентъм за юридическите права. - Във: Философия на правата. С.: Св. Кл. Охридски, 2009, с. 167</w:t>
      </w:r>
      <w:r w:rsidR="00A032DF">
        <w:rPr>
          <w:rFonts w:cs="Times New Roman" w:hint="eastAsia"/>
          <w:lang w:val="bg-BG" w:eastAsia="zh-TW"/>
        </w:rPr>
        <w:t>.</w:t>
      </w:r>
    </w:p>
  </w:footnote>
  <w:footnote w:id="14">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Като приема, че правата се основават на „избор“, Харт подкрепя волевата теория на субективните права. Освен в този правнодогматичен контекст той разисква правата и като морални категории. Основният въпрос, който го интересува тук е ролята им от гледна точка на утилитарните и антиутилитарни учения измежду които, в традицията на Бентъм, той застава на страната на първите. По въпроса вж. </w:t>
      </w:r>
      <w:r w:rsidRPr="002528FA">
        <w:rPr>
          <w:rFonts w:cs="Times New Roman"/>
          <w:i/>
          <w:iCs/>
        </w:rPr>
        <w:t>Hart, H. L. A</w:t>
      </w:r>
      <w:r w:rsidRPr="002528FA">
        <w:rPr>
          <w:rFonts w:cs="Times New Roman"/>
        </w:rPr>
        <w:t>. Essays in Jurisprudence and Philosophy. Oxford: Clarendon Press, 1983, pp. 181 – 198.</w:t>
      </w:r>
    </w:p>
  </w:footnote>
  <w:footnote w:id="15">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Дуоркин, Р.</w:t>
      </w:r>
      <w:r w:rsidRPr="002528FA">
        <w:rPr>
          <w:rFonts w:cs="Times New Roman"/>
          <w:lang w:val="bg-BG"/>
        </w:rPr>
        <w:t xml:space="preserve"> Да се отнасяме към правата сериозно. С.: КХ, 2003, с. 74.</w:t>
      </w:r>
    </w:p>
  </w:footnote>
  <w:footnote w:id="16">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334AC3" w:rsidRPr="00334AC3">
        <w:rPr>
          <w:rFonts w:cs="Times New Roman"/>
          <w:i/>
          <w:lang w:val="bg-BG"/>
        </w:rPr>
        <w:t>Дуоркин, Р.</w:t>
      </w:r>
      <w:r w:rsidR="00334AC3">
        <w:rPr>
          <w:rFonts w:cs="Times New Roman"/>
          <w:lang w:val="bg-BG"/>
        </w:rPr>
        <w:t xml:space="preserve"> Цит. Съч., </w:t>
      </w:r>
      <w:r w:rsidRPr="002528FA">
        <w:rPr>
          <w:rFonts w:cs="Times New Roman"/>
          <w:lang w:val="bg-BG"/>
        </w:rPr>
        <w:t>с. 44.</w:t>
      </w:r>
    </w:p>
  </w:footnote>
  <w:footnote w:id="17">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00334AC3">
        <w:rPr>
          <w:rFonts w:cs="Times New Roman"/>
          <w:lang w:val="bg-BG"/>
        </w:rPr>
        <w:t xml:space="preserve"> </w:t>
      </w:r>
      <w:r w:rsidR="00334AC3" w:rsidRPr="00334AC3">
        <w:rPr>
          <w:rFonts w:cs="Times New Roman"/>
          <w:i/>
          <w:lang w:val="bg-BG"/>
        </w:rPr>
        <w:t xml:space="preserve">Дуоркин, Р. </w:t>
      </w:r>
      <w:r w:rsidR="00334AC3">
        <w:rPr>
          <w:rFonts w:cs="Times New Roman"/>
          <w:lang w:val="bg-BG"/>
        </w:rPr>
        <w:t>Цит. Съч., с. 47.</w:t>
      </w:r>
    </w:p>
  </w:footnote>
  <w:footnote w:id="18">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 xml:space="preserve">Дуоркин, Р. </w:t>
      </w:r>
      <w:r w:rsidRPr="002528FA">
        <w:rPr>
          <w:rFonts w:cs="Times New Roman"/>
          <w:lang w:val="bg-BG"/>
        </w:rPr>
        <w:t xml:space="preserve">Правата като козове. </w:t>
      </w:r>
      <w:r w:rsidR="00334AC3">
        <w:rPr>
          <w:rFonts w:cs="Times New Roman"/>
          <w:lang w:val="bg-BG"/>
        </w:rPr>
        <w:t>–</w:t>
      </w:r>
      <w:r w:rsidRPr="002528FA">
        <w:rPr>
          <w:rFonts w:cs="Times New Roman"/>
          <w:lang w:val="bg-BG"/>
        </w:rPr>
        <w:t xml:space="preserve"> Във: Философия на правата. С.: Св. Кл. Охридски, 2009, с. 168.</w:t>
      </w:r>
    </w:p>
  </w:footnote>
  <w:footnote w:id="19">
    <w:p w:rsidR="00D26CB0" w:rsidRPr="002528FA" w:rsidRDefault="00D26CB0" w:rsidP="002059A3">
      <w:pPr>
        <w:pStyle w:val="FootnoteText"/>
        <w:contextualSpacing w:val="0"/>
        <w:rPr>
          <w:rFonts w:cs="Times New Roman"/>
        </w:rPr>
      </w:pPr>
      <w:r w:rsidRPr="002528FA">
        <w:rPr>
          <w:rStyle w:val="FootnoteReference"/>
          <w:rFonts w:cs="Times New Roman"/>
        </w:rPr>
        <w:footnoteRef/>
      </w:r>
      <w:r w:rsidRPr="002528FA">
        <w:rPr>
          <w:rFonts w:cs="Times New Roman"/>
          <w:lang w:val="bg-BG"/>
        </w:rPr>
        <w:t xml:space="preserve"> Самият Дуоркин приема, че правото е по-скоро въпрос на интерпретация, отколкото на обективно съществуващи в съдържателно отношение стандарти. Вж. </w:t>
      </w:r>
      <w:r w:rsidRPr="002528FA">
        <w:rPr>
          <w:rFonts w:cs="Times New Roman"/>
          <w:i/>
          <w:iCs/>
        </w:rPr>
        <w:t>Dworkin, R.</w:t>
      </w:r>
      <w:r w:rsidRPr="002528FA">
        <w:rPr>
          <w:rFonts w:cs="Times New Roman"/>
        </w:rPr>
        <w:t xml:space="preserve"> Law as Interpretation. </w:t>
      </w:r>
      <w:r w:rsidR="00334AC3">
        <w:rPr>
          <w:rFonts w:cs="Times New Roman"/>
        </w:rPr>
        <w:t>–</w:t>
      </w:r>
      <w:r w:rsidRPr="002528FA">
        <w:rPr>
          <w:rFonts w:cs="Times New Roman"/>
        </w:rPr>
        <w:t xml:space="preserve"> In: Texas Law Review, 1982, Vol. 6, pp. 527 – 550.</w:t>
      </w:r>
    </w:p>
  </w:footnote>
  <w:footnote w:id="20">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rPr>
        <w:t xml:space="preserve"> </w:t>
      </w:r>
      <w:r w:rsidRPr="002528FA">
        <w:rPr>
          <w:rFonts w:cs="Times New Roman"/>
          <w:lang w:val="bg-BG"/>
        </w:rPr>
        <w:t xml:space="preserve">В рамките на тази традиция следва да бъдат споменати и работите върху правата на влиятелни автори като Н. Маккормик, Дж. Раз, Д. Лайънс и Дж. Файнбърг. Вж. съответно: </w:t>
      </w:r>
      <w:r w:rsidRPr="002528FA">
        <w:rPr>
          <w:rFonts w:cs="Times New Roman"/>
          <w:i/>
          <w:iCs/>
          <w:lang w:val="bg-BG"/>
        </w:rPr>
        <w:t>Маккормик, Н.</w:t>
      </w:r>
      <w:r w:rsidRPr="002528FA">
        <w:rPr>
          <w:rFonts w:cs="Times New Roman"/>
          <w:lang w:val="bg-BG"/>
        </w:rPr>
        <w:t xml:space="preserve"> Правата в законодателството. – Във: Философия на правата. С.: Св. Кл. Охридски, 2009 с. 188 – 215; </w:t>
      </w:r>
      <w:r w:rsidRPr="002528FA">
        <w:rPr>
          <w:rFonts w:cs="Times New Roman"/>
          <w:i/>
          <w:iCs/>
          <w:lang w:val="bg-BG"/>
        </w:rPr>
        <w:t>Раз, Дж.</w:t>
      </w:r>
      <w:r w:rsidRPr="002528FA">
        <w:rPr>
          <w:rFonts w:cs="Times New Roman"/>
          <w:lang w:val="bg-BG"/>
        </w:rPr>
        <w:t xml:space="preserve"> За природата на правата. </w:t>
      </w:r>
      <w:r w:rsidR="00334AC3">
        <w:rPr>
          <w:rFonts w:cs="Times New Roman"/>
          <w:lang w:val="bg-BG"/>
        </w:rPr>
        <w:t>–</w:t>
      </w:r>
      <w:r w:rsidRPr="002528FA">
        <w:rPr>
          <w:rFonts w:cs="Times New Roman"/>
          <w:lang w:val="bg-BG"/>
        </w:rPr>
        <w:t xml:space="preserve"> Във: Философия на правата. С.: Св. Кл. Охридски, 2009, с. 215 – 240; </w:t>
      </w:r>
      <w:r w:rsidRPr="002528FA">
        <w:rPr>
          <w:rFonts w:cs="Times New Roman"/>
          <w:i/>
          <w:iCs/>
          <w:lang w:val="bg-BG"/>
        </w:rPr>
        <w:t xml:space="preserve">Лайънс, Д. </w:t>
      </w:r>
      <w:r w:rsidRPr="002528FA">
        <w:rPr>
          <w:rFonts w:cs="Times New Roman"/>
          <w:lang w:val="bg-BG"/>
        </w:rPr>
        <w:t xml:space="preserve">Права, ищци и облагодетелствани. </w:t>
      </w:r>
      <w:r w:rsidR="00334AC3">
        <w:rPr>
          <w:rFonts w:cs="Times New Roman"/>
          <w:lang w:val="bg-BG"/>
        </w:rPr>
        <w:t>–</w:t>
      </w:r>
      <w:r w:rsidRPr="002528FA">
        <w:rPr>
          <w:rFonts w:cs="Times New Roman"/>
          <w:lang w:val="bg-BG"/>
        </w:rPr>
        <w:t xml:space="preserve"> Във: Философия на правата. С.: Св. Кл. Охридски, 2009, с. 72 – 103;</w:t>
      </w:r>
      <w:r w:rsidRPr="002528FA">
        <w:rPr>
          <w:rFonts w:cs="Times New Roman"/>
          <w:iCs/>
          <w:color w:val="000000"/>
          <w:lang w:val="bg-BG"/>
        </w:rPr>
        <w:t xml:space="preserve"> </w:t>
      </w:r>
      <w:r w:rsidRPr="002528FA">
        <w:rPr>
          <w:rFonts w:cs="Times New Roman"/>
          <w:i/>
          <w:iCs/>
          <w:lang w:val="bg-BG"/>
        </w:rPr>
        <w:t xml:space="preserve">Файнбърг, Дж. </w:t>
      </w:r>
      <w:r w:rsidRPr="002528FA">
        <w:rPr>
          <w:rFonts w:cs="Times New Roman"/>
          <w:lang w:val="bg-BG"/>
        </w:rPr>
        <w:t>Естеството и ценността на правата – Във: Философия на правата. С.: Св. Кл. Охридски, 2009, с. 103 - 168.</w:t>
      </w:r>
    </w:p>
  </w:footnote>
  <w:footnote w:id="21">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Габровски, Т.</w:t>
      </w:r>
      <w:r w:rsidRPr="002528FA">
        <w:rPr>
          <w:rFonts w:cs="Times New Roman"/>
          <w:lang w:val="bg-BG"/>
        </w:rPr>
        <w:t xml:space="preserve"> Нови насоки върху същността на субективното право. С.: С.М. Стайковъ, 1942.</w:t>
      </w:r>
    </w:p>
  </w:footnote>
  <w:footnote w:id="22">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4C2519">
        <w:rPr>
          <w:rFonts w:cs="Times New Roman"/>
          <w:lang w:val="bg-BG"/>
        </w:rPr>
        <w:t xml:space="preserve">Вж. </w:t>
      </w:r>
      <w:r w:rsidRPr="002528FA">
        <w:rPr>
          <w:rFonts w:cs="Times New Roman"/>
          <w:i/>
          <w:iCs/>
          <w:lang w:val="bg-BG"/>
        </w:rPr>
        <w:t xml:space="preserve">Ганев, В. </w:t>
      </w:r>
      <w:r w:rsidRPr="002528FA">
        <w:rPr>
          <w:rFonts w:cs="Times New Roman"/>
          <w:lang w:val="bg-BG"/>
        </w:rPr>
        <w:t>Учебник по обща теория на правото : Том 1. С.: График, 1992, с. 9 – 23.</w:t>
      </w:r>
    </w:p>
  </w:footnote>
  <w:footnote w:id="23">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Според мен в идеята за правната реалност В. Ганев търси отговор на въпроса за същността на правото в статичен план, а правното явление е проекция на неговото разбиране за </w:t>
      </w:r>
      <w:r w:rsidR="00D01692">
        <w:rPr>
          <w:rFonts w:cs="Times New Roman"/>
          <w:lang w:val="bg-BG"/>
        </w:rPr>
        <w:t>динамичния характер</w:t>
      </w:r>
      <w:r w:rsidRPr="002528FA">
        <w:rPr>
          <w:rFonts w:cs="Times New Roman"/>
          <w:lang w:val="bg-BG"/>
        </w:rPr>
        <w:t xml:space="preserve"> на правния ред. По този въпрос  Р. Ташев счита, че „правната реалност“ и „правното явление“ в теорията на В. Ганев следва да се разбират като „сис</w:t>
      </w:r>
      <w:r w:rsidR="00D01692">
        <w:rPr>
          <w:rFonts w:cs="Times New Roman"/>
          <w:lang w:val="bg-BG"/>
        </w:rPr>
        <w:t>тема“ и „елемент от системата“ – в</w:t>
      </w:r>
      <w:r w:rsidRPr="002528FA">
        <w:rPr>
          <w:rFonts w:cs="Times New Roman"/>
          <w:lang w:val="bg-BG"/>
        </w:rPr>
        <w:t xml:space="preserve">ж. </w:t>
      </w:r>
      <w:r w:rsidRPr="002528FA">
        <w:rPr>
          <w:rFonts w:cs="Times New Roman"/>
          <w:i/>
          <w:iCs/>
          <w:lang w:val="bg-BG"/>
        </w:rPr>
        <w:t xml:space="preserve">Ташев, Р. </w:t>
      </w:r>
      <w:r w:rsidRPr="002528FA">
        <w:rPr>
          <w:rFonts w:cs="Times New Roman"/>
          <w:lang w:val="bg-BG"/>
        </w:rPr>
        <w:t>Теория за правната система, С.: Сиби, 2007, с. 26.</w:t>
      </w:r>
    </w:p>
  </w:footnote>
  <w:footnote w:id="24">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Ганев, В</w:t>
      </w:r>
      <w:r w:rsidRPr="002528FA">
        <w:rPr>
          <w:rFonts w:cs="Times New Roman"/>
          <w:iCs/>
          <w:lang w:val="bg-BG"/>
        </w:rPr>
        <w:t>. Цит. Съч., с. 22.</w:t>
      </w:r>
    </w:p>
  </w:footnote>
  <w:footnote w:id="25">
    <w:p w:rsidR="00D26CB0" w:rsidRPr="002528FA" w:rsidRDefault="00D26CB0" w:rsidP="002059A3">
      <w:pPr>
        <w:pStyle w:val="FootnoteText"/>
        <w:contextualSpacing w:val="0"/>
        <w:rPr>
          <w:rFonts w:cs="Times New Roman"/>
          <w:iCs/>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Ганев, В</w:t>
      </w:r>
      <w:r w:rsidRPr="002528FA">
        <w:rPr>
          <w:rFonts w:cs="Times New Roman"/>
          <w:iCs/>
          <w:lang w:val="bg-BG"/>
        </w:rPr>
        <w:t xml:space="preserve">. Цит. Съч. Цит. по: </w:t>
      </w:r>
      <w:r w:rsidRPr="002528FA">
        <w:rPr>
          <w:rFonts w:cs="Times New Roman"/>
          <w:i/>
          <w:iCs/>
          <w:lang w:val="bg-BG"/>
        </w:rPr>
        <w:t>Ташев, Р.</w:t>
      </w:r>
      <w:r w:rsidRPr="002528FA">
        <w:rPr>
          <w:rFonts w:cs="Times New Roman"/>
          <w:iCs/>
          <w:lang w:val="bg-BG"/>
        </w:rPr>
        <w:t xml:space="preserve"> Обща теория на правото : Основни правни понятия. С.: Сиби, 2010, с. 288.</w:t>
      </w:r>
    </w:p>
  </w:footnote>
  <w:footnote w:id="26">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D01692">
        <w:rPr>
          <w:rFonts w:cs="Times New Roman"/>
          <w:lang w:val="bg-BG"/>
        </w:rPr>
        <w:t xml:space="preserve">Вж. </w:t>
      </w:r>
      <w:r w:rsidRPr="002528FA">
        <w:rPr>
          <w:rFonts w:cs="Times New Roman"/>
          <w:i/>
          <w:iCs/>
          <w:lang w:val="bg-BG"/>
        </w:rPr>
        <w:t xml:space="preserve">Ганев, В. </w:t>
      </w:r>
      <w:r w:rsidRPr="002528FA">
        <w:rPr>
          <w:rFonts w:cs="Times New Roman"/>
          <w:lang w:val="bg-BG"/>
        </w:rPr>
        <w:t>Субективни права и тяхната същност според индивидуалистични и отрицателни теории върху юридически личности. – В: Трудове по Обща теория на правото. С.: Сиби, 1998, с. 368 – 452.</w:t>
      </w:r>
    </w:p>
  </w:footnote>
  <w:footnote w:id="27">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 xml:space="preserve">Торбов, Ц. </w:t>
      </w:r>
      <w:r w:rsidRPr="002528FA">
        <w:rPr>
          <w:rFonts w:cs="Times New Roman"/>
          <w:lang w:val="bg-BG"/>
        </w:rPr>
        <w:t>История и теория на правото, С.: БАН, 1992, с. 229 – 243; с. 409 – 423.</w:t>
      </w:r>
    </w:p>
  </w:footnote>
  <w:footnote w:id="28">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1C4246">
        <w:rPr>
          <w:rFonts w:cs="Times New Roman"/>
          <w:lang w:val="bg-BG"/>
        </w:rPr>
        <w:t xml:space="preserve">Вж. </w:t>
      </w:r>
      <w:r w:rsidRPr="002528FA">
        <w:rPr>
          <w:rFonts w:cs="Times New Roman"/>
          <w:i/>
          <w:iCs/>
          <w:lang w:val="bg-BG"/>
        </w:rPr>
        <w:t xml:space="preserve">Торбов, Ц. </w:t>
      </w:r>
      <w:r w:rsidR="00493017">
        <w:rPr>
          <w:rFonts w:cs="Times New Roman"/>
          <w:lang w:val="bg-BG"/>
        </w:rPr>
        <w:t xml:space="preserve">Цит. </w:t>
      </w:r>
      <w:r w:rsidR="00A40682">
        <w:rPr>
          <w:rFonts w:cs="Times New Roman"/>
          <w:lang w:val="bg-BG"/>
        </w:rPr>
        <w:t>Съч</w:t>
      </w:r>
      <w:r w:rsidR="00493017">
        <w:rPr>
          <w:rFonts w:cs="Times New Roman"/>
          <w:lang w:val="bg-BG"/>
        </w:rPr>
        <w:t>.</w:t>
      </w:r>
      <w:r w:rsidRPr="002528FA">
        <w:rPr>
          <w:rFonts w:cs="Times New Roman"/>
          <w:lang w:val="bg-BG"/>
        </w:rPr>
        <w:t>, с. 412 – 416.</w:t>
      </w:r>
    </w:p>
  </w:footnote>
  <w:footnote w:id="29">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 xml:space="preserve">Торбов, Ц. </w:t>
      </w:r>
      <w:r w:rsidR="00493017">
        <w:rPr>
          <w:rFonts w:cs="Times New Roman"/>
          <w:lang w:val="bg-BG"/>
        </w:rPr>
        <w:t xml:space="preserve">Цит. </w:t>
      </w:r>
      <w:r w:rsidR="00A40682">
        <w:rPr>
          <w:rFonts w:cs="Times New Roman"/>
          <w:lang w:val="bg-BG"/>
        </w:rPr>
        <w:t>Съч</w:t>
      </w:r>
      <w:r w:rsidR="00493017">
        <w:rPr>
          <w:rFonts w:cs="Times New Roman"/>
          <w:lang w:val="bg-BG"/>
        </w:rPr>
        <w:t>.</w:t>
      </w:r>
      <w:r w:rsidRPr="002528FA">
        <w:rPr>
          <w:rFonts w:cs="Times New Roman"/>
          <w:lang w:val="bg-BG"/>
        </w:rPr>
        <w:t>, с. 411.</w:t>
      </w:r>
    </w:p>
  </w:footnote>
  <w:footnote w:id="30">
    <w:p w:rsidR="00D26CB0" w:rsidRPr="002528FA" w:rsidRDefault="00D26CB0" w:rsidP="002059A3">
      <w:pPr>
        <w:pStyle w:val="FootnoteText"/>
        <w:contextualSpacing w:val="0"/>
        <w:rPr>
          <w:rFonts w:cs="Times New Roman"/>
          <w:lang w:val="bg-BG" w:eastAsia="zh-TW"/>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Алексеев, С. С.</w:t>
      </w:r>
      <w:r w:rsidRPr="002528FA">
        <w:rPr>
          <w:rFonts w:cs="Times New Roman"/>
          <w:lang w:val="bg-BG"/>
        </w:rPr>
        <w:t xml:space="preserve"> Обща теория на правото. Том </w:t>
      </w:r>
      <w:r w:rsidRPr="002528FA">
        <w:rPr>
          <w:rFonts w:cs="Times New Roman"/>
        </w:rPr>
        <w:t>I</w:t>
      </w:r>
      <w:r w:rsidRPr="002528FA">
        <w:rPr>
          <w:rFonts w:cs="Times New Roman"/>
          <w:lang w:val="bg-BG"/>
        </w:rPr>
        <w:t xml:space="preserve"> С.: 1985, с. 7 – 31. Там за теорията на правото се говори със следните термини: „класова политическа наука“, която има „нормативна </w:t>
      </w:r>
      <w:r w:rsidRPr="002528FA">
        <w:rPr>
          <w:rFonts w:cs="Times New Roman"/>
          <w:lang w:val="bg-BG" w:eastAsia="zh-TW"/>
        </w:rPr>
        <w:t xml:space="preserve">[разб. прескриптивна] функция“, представляваща „…основана върху макрсизма-ленинизма система от </w:t>
      </w:r>
      <w:r w:rsidRPr="00A40682">
        <w:rPr>
          <w:rFonts w:cs="Times New Roman"/>
          <w:b/>
          <w:i/>
          <w:lang w:val="bg-BG" w:eastAsia="zh-TW"/>
        </w:rPr>
        <w:t>обективно верни</w:t>
      </w:r>
      <w:r w:rsidRPr="002528FA">
        <w:rPr>
          <w:rFonts w:cs="Times New Roman"/>
          <w:lang w:val="bg-BG" w:eastAsia="zh-TW"/>
        </w:rPr>
        <w:t xml:space="preserve"> обобщени теоретико-методологически знания за правната действителност“.</w:t>
      </w:r>
    </w:p>
  </w:footnote>
  <w:footnote w:id="31">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A40682" w:rsidRPr="00A40682">
        <w:rPr>
          <w:rFonts w:cs="Times New Roman"/>
          <w:i/>
          <w:lang w:val="bg-BG"/>
        </w:rPr>
        <w:t>Алексеев, С. С.</w:t>
      </w:r>
      <w:r w:rsidR="00A40682">
        <w:rPr>
          <w:rFonts w:cs="Times New Roman"/>
          <w:lang w:val="bg-BG"/>
        </w:rPr>
        <w:t xml:space="preserve"> Цит. Съч.</w:t>
      </w:r>
      <w:r w:rsidRPr="002528FA">
        <w:rPr>
          <w:rFonts w:cs="Times New Roman"/>
          <w:lang w:val="bg-BG"/>
        </w:rPr>
        <w:t>, с.</w:t>
      </w:r>
      <w:r w:rsidR="00A40682">
        <w:rPr>
          <w:rFonts w:cs="Times New Roman"/>
          <w:lang w:val="bg-BG"/>
        </w:rPr>
        <w:t xml:space="preserve"> </w:t>
      </w:r>
      <w:r w:rsidRPr="002528FA">
        <w:rPr>
          <w:rFonts w:cs="Times New Roman"/>
          <w:lang w:val="bg-BG"/>
        </w:rPr>
        <w:t>77, 74, 71.</w:t>
      </w:r>
    </w:p>
  </w:footnote>
  <w:footnote w:id="32">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00A40682">
        <w:rPr>
          <w:rFonts w:cs="Times New Roman"/>
          <w:lang w:val="bg-BG"/>
        </w:rPr>
        <w:t xml:space="preserve"> Вж. например:</w:t>
      </w:r>
      <w:r w:rsidRPr="002528FA">
        <w:rPr>
          <w:rFonts w:cs="Times New Roman"/>
          <w:lang w:val="bg-BG"/>
        </w:rPr>
        <w:t xml:space="preserve"> </w:t>
      </w:r>
      <w:r w:rsidRPr="002528FA">
        <w:rPr>
          <w:rFonts w:cs="Times New Roman"/>
          <w:i/>
          <w:iCs/>
          <w:lang w:val="bg-BG"/>
        </w:rPr>
        <w:t>Петков, В.</w:t>
      </w:r>
      <w:r w:rsidRPr="002528FA">
        <w:rPr>
          <w:rFonts w:cs="Times New Roman"/>
          <w:lang w:val="bg-BG"/>
        </w:rPr>
        <w:t xml:space="preserve"> По някои въпроси на субективните права в социалистическото общество. – В: Въпроси на държавата и правото в решенията на </w:t>
      </w:r>
      <w:r w:rsidRPr="002528FA">
        <w:rPr>
          <w:rFonts w:cs="Times New Roman"/>
        </w:rPr>
        <w:t>VIII</w:t>
      </w:r>
      <w:r w:rsidRPr="00500A66">
        <w:rPr>
          <w:rFonts w:cs="Times New Roman"/>
          <w:sz w:val="24"/>
          <w:szCs w:val="24"/>
          <w:lang w:val="bg-BG"/>
        </w:rPr>
        <w:t xml:space="preserve"> конгрес на БКП. С.: Наука и изкуство, 1968, </w:t>
      </w:r>
      <w:r w:rsidRPr="002528FA">
        <w:rPr>
          <w:rFonts w:cs="Times New Roman"/>
          <w:lang w:val="bg-BG"/>
        </w:rPr>
        <w:t>с. 57 – 81.</w:t>
      </w:r>
      <w:r w:rsidRPr="002528FA">
        <w:rPr>
          <w:rFonts w:cs="Times New Roman"/>
          <w:i/>
          <w:iCs/>
          <w:color w:val="000000"/>
          <w:lang w:val="bg-BG"/>
        </w:rPr>
        <w:t xml:space="preserve"> </w:t>
      </w:r>
      <w:r w:rsidRPr="002528FA">
        <w:rPr>
          <w:rFonts w:cs="Times New Roman"/>
          <w:i/>
          <w:iCs/>
          <w:lang w:val="bg-BG"/>
        </w:rPr>
        <w:t xml:space="preserve">Янев, Я., Вътьо Цонев. </w:t>
      </w:r>
      <w:r w:rsidRPr="002528FA">
        <w:rPr>
          <w:rFonts w:cs="Times New Roman"/>
          <w:lang w:val="bg-BG"/>
        </w:rPr>
        <w:t>Основни права и задължения на гражданите на Народна република България. С.: БКП, 1952.</w:t>
      </w:r>
    </w:p>
  </w:footnote>
  <w:footnote w:id="33">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Неновски, Н</w:t>
      </w:r>
      <w:r w:rsidRPr="002528FA">
        <w:rPr>
          <w:rFonts w:cs="Times New Roman"/>
          <w:lang w:val="bg-BG"/>
        </w:rPr>
        <w:t>. Право и ценности. С.: БАН, 1983, с. 92.</w:t>
      </w:r>
    </w:p>
  </w:footnote>
  <w:footnote w:id="34">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 xml:space="preserve">Неновски, Н. </w:t>
      </w:r>
      <w:r w:rsidRPr="002528FA">
        <w:rPr>
          <w:rFonts w:cs="Times New Roman"/>
          <w:lang w:val="bg-BG"/>
        </w:rPr>
        <w:t xml:space="preserve">Правата на човека : Общотеоретични въпроси. С.: Юрисипрес, 1994; </w:t>
      </w:r>
      <w:r w:rsidRPr="002528FA">
        <w:rPr>
          <w:rFonts w:cs="Times New Roman"/>
          <w:i/>
          <w:iCs/>
          <w:lang w:val="bg-BG"/>
        </w:rPr>
        <w:t>Неновски, Н.</w:t>
      </w:r>
      <w:r w:rsidRPr="002528FA">
        <w:rPr>
          <w:rFonts w:cs="Times New Roman"/>
          <w:lang w:val="bg-BG"/>
        </w:rPr>
        <w:t xml:space="preserve"> Конституционното право на защита. С.: Сиби, 1998.</w:t>
      </w:r>
    </w:p>
  </w:footnote>
  <w:footnote w:id="35">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lang w:val="bg-BG"/>
        </w:rPr>
        <w:t>Вълканов, В.</w:t>
      </w:r>
      <w:r w:rsidRPr="002528FA">
        <w:rPr>
          <w:rFonts w:cs="Times New Roman"/>
          <w:lang w:val="bg-BG"/>
        </w:rPr>
        <w:t xml:space="preserve"> Основни задължения на гражданите в Народна република България. С.: БАН, 1987; </w:t>
      </w:r>
      <w:r w:rsidRPr="002528FA">
        <w:rPr>
          <w:rFonts w:cs="Times New Roman"/>
          <w:i/>
          <w:lang w:val="bg-BG"/>
        </w:rPr>
        <w:t>Вълканов, В.</w:t>
      </w:r>
      <w:r w:rsidRPr="002528FA">
        <w:rPr>
          <w:rFonts w:cs="Times New Roman"/>
          <w:lang w:val="bg-BG"/>
        </w:rPr>
        <w:t xml:space="preserve"> Основните права на гражданите в Народна република България и тяхната правна защита. С.: БАН, 1990; Михайлова, М. Обективно и субективно социалистическо право. – В: Год. на СУ (ЮФ, т. 59), № 2, 1968; </w:t>
      </w:r>
      <w:r w:rsidRPr="002528FA">
        <w:rPr>
          <w:rFonts w:cs="Times New Roman"/>
          <w:i/>
          <w:iCs/>
          <w:lang w:val="bg-BG"/>
        </w:rPr>
        <w:t xml:space="preserve">Михайлова, М. </w:t>
      </w:r>
      <w:r w:rsidRPr="002528FA">
        <w:rPr>
          <w:rFonts w:cs="Times New Roman"/>
          <w:lang w:val="bg-BG"/>
        </w:rPr>
        <w:t>Относно същността на субективното право и неговата роля при социализма. – В: Год. на СУ (ЮФ № 57), 1966, № 2, с. 169 – 202.</w:t>
      </w:r>
    </w:p>
  </w:footnote>
  <w:footnote w:id="36">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 xml:space="preserve">Ташев, Р. </w:t>
      </w:r>
      <w:r w:rsidRPr="002528FA">
        <w:rPr>
          <w:rFonts w:cs="Times New Roman"/>
          <w:lang w:val="bg-BG"/>
        </w:rPr>
        <w:t>Новите източници на българското право, С.: Лик, 1996.</w:t>
      </w:r>
    </w:p>
  </w:footnote>
  <w:footnote w:id="37">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Стоилов, Я.</w:t>
      </w:r>
      <w:r w:rsidRPr="002528FA">
        <w:rPr>
          <w:rFonts w:cs="Times New Roman"/>
          <w:lang w:val="bg-BG"/>
        </w:rPr>
        <w:t xml:space="preserve"> Субективното право : Същност, действие, видове. – Докторска дисертация, 1989, НБ "Св. Св. Крил и Методий".</w:t>
      </w:r>
    </w:p>
  </w:footnote>
  <w:footnote w:id="38">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Показателно за „статуса“ на правата в съвременната българска правна система</w:t>
      </w:r>
      <w:r w:rsidR="00262D5E">
        <w:rPr>
          <w:rFonts w:cs="Times New Roman"/>
          <w:lang w:val="bg-BG"/>
        </w:rPr>
        <w:t>,</w:t>
      </w:r>
      <w:r w:rsidRPr="002528FA">
        <w:rPr>
          <w:rFonts w:cs="Times New Roman"/>
          <w:lang w:val="bg-BG"/>
        </w:rPr>
        <w:t xml:space="preserve"> според мен</w:t>
      </w:r>
      <w:r w:rsidR="00262D5E">
        <w:rPr>
          <w:rFonts w:cs="Times New Roman"/>
          <w:lang w:val="bg-BG"/>
        </w:rPr>
        <w:t>,</w:t>
      </w:r>
      <w:r w:rsidRPr="002528FA">
        <w:rPr>
          <w:rFonts w:cs="Times New Roman"/>
          <w:lang w:val="bg-BG"/>
        </w:rPr>
        <w:t xml:space="preserve"> е липсата на механизъм за пряка защита на основните права на българските граждани.</w:t>
      </w:r>
    </w:p>
  </w:footnote>
  <w:footnote w:id="39">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1C4246">
        <w:rPr>
          <w:rFonts w:cs="Times New Roman"/>
          <w:lang w:val="bg-BG"/>
        </w:rPr>
        <w:t xml:space="preserve">Вж. </w:t>
      </w:r>
      <w:r w:rsidRPr="002528FA">
        <w:rPr>
          <w:rFonts w:cs="Times New Roman"/>
          <w:i/>
          <w:iCs/>
          <w:lang w:val="bg-BG"/>
        </w:rPr>
        <w:t xml:space="preserve">Ташев, Р. </w:t>
      </w:r>
      <w:r w:rsidRPr="002528FA">
        <w:rPr>
          <w:rFonts w:cs="Times New Roman"/>
          <w:lang w:val="bg-BG"/>
        </w:rPr>
        <w:t>Теория за правната система, С.: Сиби, 2007, с. 179 – 184.</w:t>
      </w:r>
    </w:p>
  </w:footnote>
  <w:footnote w:id="40">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Pr="002528FA">
        <w:rPr>
          <w:rFonts w:cs="Times New Roman"/>
          <w:i/>
          <w:iCs/>
          <w:lang w:val="bg-BG"/>
        </w:rPr>
        <w:t>Ташев, Р.</w:t>
      </w:r>
      <w:r w:rsidRPr="002528FA">
        <w:rPr>
          <w:rFonts w:cs="Times New Roman"/>
          <w:lang w:val="bg-BG"/>
        </w:rPr>
        <w:t xml:space="preserve"> Обща теория на правото : Основни правни понятия. С.: Сиби, 2010, с. 287.</w:t>
      </w:r>
    </w:p>
  </w:footnote>
  <w:footnote w:id="41">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w:t>
      </w:r>
      <w:r w:rsidR="001C4246">
        <w:rPr>
          <w:rFonts w:cs="Times New Roman"/>
          <w:lang w:val="bg-BG"/>
        </w:rPr>
        <w:t xml:space="preserve">Вж. </w:t>
      </w:r>
      <w:r w:rsidR="004C2519" w:rsidRPr="004C2519">
        <w:rPr>
          <w:rFonts w:cs="Times New Roman"/>
          <w:i/>
          <w:iCs/>
          <w:lang w:val="bg-BG"/>
        </w:rPr>
        <w:t>Ташев, Р.</w:t>
      </w:r>
      <w:r w:rsidR="004C2519">
        <w:rPr>
          <w:rFonts w:cs="Times New Roman" w:hint="eastAsia"/>
          <w:iCs/>
          <w:lang w:val="bg-BG" w:eastAsia="zh-TW"/>
        </w:rPr>
        <w:t xml:space="preserve"> </w:t>
      </w:r>
      <w:r w:rsidR="004C2519">
        <w:rPr>
          <w:rFonts w:cs="Times New Roman"/>
          <w:iCs/>
          <w:lang w:val="bg-BG" w:eastAsia="zh-TW"/>
        </w:rPr>
        <w:t>Цит. Съч.,</w:t>
      </w:r>
      <w:r w:rsidRPr="002528FA">
        <w:rPr>
          <w:rFonts w:cs="Times New Roman"/>
          <w:iCs/>
          <w:lang w:val="bg-BG"/>
        </w:rPr>
        <w:t xml:space="preserve"> с. 296 – 305.</w:t>
      </w:r>
    </w:p>
  </w:footnote>
  <w:footnote w:id="42">
    <w:p w:rsidR="00D26CB0" w:rsidRPr="002528FA" w:rsidRDefault="00D26CB0" w:rsidP="002059A3">
      <w:pPr>
        <w:pStyle w:val="FootnoteText"/>
        <w:contextualSpacing w:val="0"/>
        <w:rPr>
          <w:rFonts w:cs="Times New Roman"/>
          <w:lang w:val="bg-BG"/>
        </w:rPr>
      </w:pPr>
      <w:r w:rsidRPr="002528FA">
        <w:rPr>
          <w:rStyle w:val="FootnoteReference"/>
          <w:rFonts w:cs="Times New Roman"/>
        </w:rPr>
        <w:footnoteRef/>
      </w:r>
      <w:r w:rsidRPr="002528FA">
        <w:rPr>
          <w:rFonts w:cs="Times New Roman"/>
          <w:lang w:val="bg-BG"/>
        </w:rPr>
        <w:t xml:space="preserve"> Вж. </w:t>
      </w:r>
      <w:r w:rsidRPr="002528FA">
        <w:rPr>
          <w:rFonts w:cs="Times New Roman"/>
          <w:i/>
          <w:iCs/>
          <w:lang w:val="bg-BG"/>
        </w:rPr>
        <w:t xml:space="preserve">Станин, М. </w:t>
      </w:r>
      <w:r w:rsidRPr="002528FA">
        <w:rPr>
          <w:rFonts w:cs="Times New Roman"/>
          <w:lang w:val="bg-BG"/>
        </w:rPr>
        <w:t xml:space="preserve">Ограничаване на субективни права. – Докторска дисертация, 2006, НБ "Св. Св. Крил и Методий"; </w:t>
      </w:r>
      <w:r w:rsidRPr="002528FA">
        <w:rPr>
          <w:rFonts w:cs="Times New Roman"/>
          <w:i/>
          <w:iCs/>
          <w:lang w:val="bg-BG"/>
        </w:rPr>
        <w:t>Чернева, Б.</w:t>
      </w:r>
      <w:r w:rsidRPr="002528FA">
        <w:rPr>
          <w:rFonts w:cs="Times New Roman"/>
          <w:lang w:val="bg-BG"/>
        </w:rPr>
        <w:t xml:space="preserve"> Понятие за основни права. С.: Авангард Прима, 2011; </w:t>
      </w:r>
      <w:r w:rsidRPr="002528FA">
        <w:rPr>
          <w:rFonts w:cs="Times New Roman"/>
          <w:i/>
          <w:iCs/>
          <w:lang w:val="bg-BG"/>
        </w:rPr>
        <w:t xml:space="preserve">Ченева, Б. </w:t>
      </w:r>
      <w:r w:rsidRPr="002528FA">
        <w:rPr>
          <w:rFonts w:cs="Times New Roman"/>
          <w:lang w:val="bg-BG"/>
        </w:rPr>
        <w:t>Юридическо задължение. 2008. – Докторска дисертация, 2008, НБ "Св. Св. Крил и Методий".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DA" w:rsidRDefault="00EA3DDA">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0547" o:spid="_x0000_s2050" type="#_x0000_t75" style="position:absolute;margin-left:0;margin-top:0;width:467.55pt;height:328.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DA" w:rsidRDefault="00EA3DDA">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0548" o:spid="_x0000_s2051" type="#_x0000_t75" style="position:absolute;margin-left:0;margin-top:0;width:467.55pt;height:328.7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DA" w:rsidRDefault="00EA3DDA">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0546" o:spid="_x0000_s2049" type="#_x0000_t75" style="position:absolute;margin-left:0;margin-top:0;width:467.55pt;height:328.7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0"/>
    <w:rsid w:val="00041655"/>
    <w:rsid w:val="00043F6C"/>
    <w:rsid w:val="00057D13"/>
    <w:rsid w:val="000C709B"/>
    <w:rsid w:val="000D2523"/>
    <w:rsid w:val="00102591"/>
    <w:rsid w:val="0011394A"/>
    <w:rsid w:val="00132064"/>
    <w:rsid w:val="0013443F"/>
    <w:rsid w:val="001658C5"/>
    <w:rsid w:val="00176AD1"/>
    <w:rsid w:val="00197AD5"/>
    <w:rsid w:val="001A0296"/>
    <w:rsid w:val="001C4246"/>
    <w:rsid w:val="001D6341"/>
    <w:rsid w:val="001E3F0B"/>
    <w:rsid w:val="002059A3"/>
    <w:rsid w:val="00212146"/>
    <w:rsid w:val="002401CD"/>
    <w:rsid w:val="002475BE"/>
    <w:rsid w:val="002528FA"/>
    <w:rsid w:val="00255E8A"/>
    <w:rsid w:val="0025775B"/>
    <w:rsid w:val="00262D5E"/>
    <w:rsid w:val="002846E4"/>
    <w:rsid w:val="0028776C"/>
    <w:rsid w:val="00290B95"/>
    <w:rsid w:val="00295459"/>
    <w:rsid w:val="002F6998"/>
    <w:rsid w:val="00334AC3"/>
    <w:rsid w:val="00342DDA"/>
    <w:rsid w:val="003747D1"/>
    <w:rsid w:val="00375136"/>
    <w:rsid w:val="003763A9"/>
    <w:rsid w:val="0038469F"/>
    <w:rsid w:val="00390919"/>
    <w:rsid w:val="003A2142"/>
    <w:rsid w:val="003A268D"/>
    <w:rsid w:val="003B5C44"/>
    <w:rsid w:val="003B7696"/>
    <w:rsid w:val="003E0F3F"/>
    <w:rsid w:val="003F1EC7"/>
    <w:rsid w:val="003F7AE0"/>
    <w:rsid w:val="0040294C"/>
    <w:rsid w:val="0041381C"/>
    <w:rsid w:val="00446ED7"/>
    <w:rsid w:val="00485141"/>
    <w:rsid w:val="0048584B"/>
    <w:rsid w:val="00493017"/>
    <w:rsid w:val="004A213E"/>
    <w:rsid w:val="004C0827"/>
    <w:rsid w:val="004C2519"/>
    <w:rsid w:val="004C4C0B"/>
    <w:rsid w:val="004C5648"/>
    <w:rsid w:val="0050047E"/>
    <w:rsid w:val="005147FF"/>
    <w:rsid w:val="0052579D"/>
    <w:rsid w:val="00535C8A"/>
    <w:rsid w:val="00536ADC"/>
    <w:rsid w:val="0054018E"/>
    <w:rsid w:val="00540F86"/>
    <w:rsid w:val="00571E8D"/>
    <w:rsid w:val="005740E7"/>
    <w:rsid w:val="005844AF"/>
    <w:rsid w:val="005A74C0"/>
    <w:rsid w:val="005B01E3"/>
    <w:rsid w:val="005B51D6"/>
    <w:rsid w:val="005B7E84"/>
    <w:rsid w:val="005C4411"/>
    <w:rsid w:val="005D5900"/>
    <w:rsid w:val="005D7017"/>
    <w:rsid w:val="0061481C"/>
    <w:rsid w:val="00634061"/>
    <w:rsid w:val="00634B65"/>
    <w:rsid w:val="0064157F"/>
    <w:rsid w:val="006433B2"/>
    <w:rsid w:val="006725FA"/>
    <w:rsid w:val="00687D9D"/>
    <w:rsid w:val="006A1F45"/>
    <w:rsid w:val="00701F6C"/>
    <w:rsid w:val="00715CE8"/>
    <w:rsid w:val="0072045F"/>
    <w:rsid w:val="00753617"/>
    <w:rsid w:val="0076147B"/>
    <w:rsid w:val="007926D0"/>
    <w:rsid w:val="00792CFB"/>
    <w:rsid w:val="007952CC"/>
    <w:rsid w:val="007A4B13"/>
    <w:rsid w:val="007E7D09"/>
    <w:rsid w:val="0082744B"/>
    <w:rsid w:val="00834780"/>
    <w:rsid w:val="008625D4"/>
    <w:rsid w:val="008639D7"/>
    <w:rsid w:val="00884FCD"/>
    <w:rsid w:val="008960FD"/>
    <w:rsid w:val="008A7BE4"/>
    <w:rsid w:val="008B05AF"/>
    <w:rsid w:val="008B10E4"/>
    <w:rsid w:val="008B68E6"/>
    <w:rsid w:val="008D38DF"/>
    <w:rsid w:val="008F349F"/>
    <w:rsid w:val="008F38F1"/>
    <w:rsid w:val="009326E2"/>
    <w:rsid w:val="00950BB2"/>
    <w:rsid w:val="00964D55"/>
    <w:rsid w:val="00993108"/>
    <w:rsid w:val="009A4B3D"/>
    <w:rsid w:val="009C0618"/>
    <w:rsid w:val="009C5B0D"/>
    <w:rsid w:val="009E20B1"/>
    <w:rsid w:val="00A01630"/>
    <w:rsid w:val="00A032DF"/>
    <w:rsid w:val="00A14EDB"/>
    <w:rsid w:val="00A26187"/>
    <w:rsid w:val="00A30AAE"/>
    <w:rsid w:val="00A40682"/>
    <w:rsid w:val="00A5352D"/>
    <w:rsid w:val="00A55D9D"/>
    <w:rsid w:val="00A700F3"/>
    <w:rsid w:val="00A8476B"/>
    <w:rsid w:val="00A90283"/>
    <w:rsid w:val="00AA7399"/>
    <w:rsid w:val="00AF2962"/>
    <w:rsid w:val="00B03415"/>
    <w:rsid w:val="00B105F6"/>
    <w:rsid w:val="00B13E4F"/>
    <w:rsid w:val="00B2075C"/>
    <w:rsid w:val="00B25960"/>
    <w:rsid w:val="00B620DC"/>
    <w:rsid w:val="00B668DC"/>
    <w:rsid w:val="00B80AD9"/>
    <w:rsid w:val="00B8424C"/>
    <w:rsid w:val="00B862BC"/>
    <w:rsid w:val="00BC7211"/>
    <w:rsid w:val="00BD404B"/>
    <w:rsid w:val="00BF0D79"/>
    <w:rsid w:val="00C013CD"/>
    <w:rsid w:val="00C23D0E"/>
    <w:rsid w:val="00C5142B"/>
    <w:rsid w:val="00C56CC7"/>
    <w:rsid w:val="00C63855"/>
    <w:rsid w:val="00C63A87"/>
    <w:rsid w:val="00C64A11"/>
    <w:rsid w:val="00C86FBE"/>
    <w:rsid w:val="00CA7895"/>
    <w:rsid w:val="00CD15D3"/>
    <w:rsid w:val="00CE5217"/>
    <w:rsid w:val="00D01692"/>
    <w:rsid w:val="00D26CB0"/>
    <w:rsid w:val="00D30B72"/>
    <w:rsid w:val="00D310CD"/>
    <w:rsid w:val="00D63053"/>
    <w:rsid w:val="00D64C97"/>
    <w:rsid w:val="00D668F1"/>
    <w:rsid w:val="00D70981"/>
    <w:rsid w:val="00DA03DD"/>
    <w:rsid w:val="00DB385F"/>
    <w:rsid w:val="00DB51B9"/>
    <w:rsid w:val="00DB5B8F"/>
    <w:rsid w:val="00DD1D54"/>
    <w:rsid w:val="00DD7BBA"/>
    <w:rsid w:val="00DF4A87"/>
    <w:rsid w:val="00E00A51"/>
    <w:rsid w:val="00E246F6"/>
    <w:rsid w:val="00E351A2"/>
    <w:rsid w:val="00E458EA"/>
    <w:rsid w:val="00E566D5"/>
    <w:rsid w:val="00E61A10"/>
    <w:rsid w:val="00E6795B"/>
    <w:rsid w:val="00E74A50"/>
    <w:rsid w:val="00E812CC"/>
    <w:rsid w:val="00EA3DDA"/>
    <w:rsid w:val="00EB55AC"/>
    <w:rsid w:val="00EB5F22"/>
    <w:rsid w:val="00EC7F00"/>
    <w:rsid w:val="00EE5FFC"/>
    <w:rsid w:val="00F24250"/>
    <w:rsid w:val="00F253E5"/>
    <w:rsid w:val="00F26A72"/>
    <w:rsid w:val="00F34183"/>
    <w:rsid w:val="00F346CB"/>
    <w:rsid w:val="00F44CAE"/>
    <w:rsid w:val="00F55EE3"/>
    <w:rsid w:val="00F72CE9"/>
    <w:rsid w:val="00F749CE"/>
    <w:rsid w:val="00FA19BC"/>
    <w:rsid w:val="00FA5114"/>
    <w:rsid w:val="00FB71FB"/>
    <w:rsid w:val="00FC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64CFE6-E7C6-489F-A25B-8BF4770D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character" w:styleId="FootnoteReference">
    <w:name w:val="footnote reference"/>
    <w:basedOn w:val="DefaultParagraphFont"/>
    <w:uiPriority w:val="99"/>
    <w:unhideWhenUsed/>
    <w:rsid w:val="00D26CB0"/>
    <w:rPr>
      <w:vertAlign w:val="superscript"/>
    </w:rPr>
  </w:style>
  <w:style w:type="character" w:styleId="CommentReference">
    <w:name w:val="annotation reference"/>
    <w:basedOn w:val="DefaultParagraphFont"/>
    <w:uiPriority w:val="99"/>
    <w:semiHidden/>
    <w:unhideWhenUsed/>
    <w:rsid w:val="00884FCD"/>
    <w:rPr>
      <w:sz w:val="16"/>
      <w:szCs w:val="16"/>
    </w:rPr>
  </w:style>
  <w:style w:type="paragraph" w:styleId="CommentText">
    <w:name w:val="annotation text"/>
    <w:basedOn w:val="Normal"/>
    <w:link w:val="CommentTextChar"/>
    <w:uiPriority w:val="99"/>
    <w:semiHidden/>
    <w:unhideWhenUsed/>
    <w:rsid w:val="00884FCD"/>
    <w:pPr>
      <w:spacing w:line="240" w:lineRule="auto"/>
    </w:pPr>
    <w:rPr>
      <w:sz w:val="20"/>
      <w:szCs w:val="20"/>
    </w:rPr>
  </w:style>
  <w:style w:type="character" w:customStyle="1" w:styleId="CommentTextChar">
    <w:name w:val="Comment Text Char"/>
    <w:basedOn w:val="DefaultParagraphFont"/>
    <w:link w:val="CommentText"/>
    <w:uiPriority w:val="99"/>
    <w:semiHidden/>
    <w:rsid w:val="00884F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4FCD"/>
    <w:rPr>
      <w:b/>
      <w:bCs/>
    </w:rPr>
  </w:style>
  <w:style w:type="character" w:customStyle="1" w:styleId="CommentSubjectChar">
    <w:name w:val="Comment Subject Char"/>
    <w:basedOn w:val="CommentTextChar"/>
    <w:link w:val="CommentSubject"/>
    <w:uiPriority w:val="99"/>
    <w:semiHidden/>
    <w:rsid w:val="00884FCD"/>
    <w:rPr>
      <w:rFonts w:ascii="Times New Roman" w:hAnsi="Times New Roman"/>
      <w:b/>
      <w:bCs/>
      <w:sz w:val="20"/>
      <w:szCs w:val="20"/>
    </w:rPr>
  </w:style>
  <w:style w:type="paragraph" w:styleId="BalloonText">
    <w:name w:val="Balloon Text"/>
    <w:basedOn w:val="Normal"/>
    <w:link w:val="BalloonTextChar"/>
    <w:uiPriority w:val="99"/>
    <w:semiHidden/>
    <w:unhideWhenUsed/>
    <w:rsid w:val="0088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HRAFootnote.XSL" StyleName="MHRA - Footnotes"/>
</file>

<file path=customXml/itemProps1.xml><?xml version="1.0" encoding="utf-8"?>
<ds:datastoreItem xmlns:ds="http://schemas.openxmlformats.org/officeDocument/2006/customXml" ds:itemID="{BD444A7B-028B-4927-95CB-71FCD69C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Law_PPN2</cp:lastModifiedBy>
  <cp:revision>2</cp:revision>
  <dcterms:created xsi:type="dcterms:W3CDTF">2016-12-19T13:11:00Z</dcterms:created>
  <dcterms:modified xsi:type="dcterms:W3CDTF">2016-12-19T13:11:00Z</dcterms:modified>
</cp:coreProperties>
</file>