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BB" w:rsidRDefault="007745BB" w:rsidP="00774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BB" w:rsidRDefault="007745BB" w:rsidP="00774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6A0">
        <w:rPr>
          <w:rFonts w:ascii="Times New Roman" w:hAnsi="Times New Roman" w:cs="Times New Roman"/>
          <w:b/>
          <w:sz w:val="28"/>
          <w:szCs w:val="28"/>
        </w:rPr>
        <w:t xml:space="preserve">НЯКОИ АКТУАЛНИ ПРОБЛЕМИ ПО ПРИЛАГАНЕТО </w:t>
      </w:r>
    </w:p>
    <w:p w:rsidR="00EC2E80" w:rsidRDefault="007745BB" w:rsidP="00774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6A0">
        <w:rPr>
          <w:rFonts w:ascii="Times New Roman" w:hAnsi="Times New Roman" w:cs="Times New Roman"/>
          <w:b/>
          <w:sz w:val="28"/>
          <w:szCs w:val="28"/>
        </w:rPr>
        <w:t>НА ЗАКОНА ЗА ОБЩЕСТВ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ЕНИТЕ ПОРЪЧКИ </w:t>
      </w:r>
    </w:p>
    <w:p w:rsidR="007745BB" w:rsidRDefault="007745BB" w:rsidP="007745B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6A0" w:rsidRDefault="003106A0" w:rsidP="007745B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06A0">
        <w:rPr>
          <w:rFonts w:ascii="Times New Roman" w:hAnsi="Times New Roman" w:cs="Times New Roman"/>
          <w:b/>
          <w:i/>
          <w:sz w:val="24"/>
          <w:szCs w:val="24"/>
        </w:rPr>
        <w:t>Антония Илиева</w:t>
      </w:r>
      <w:r>
        <w:rPr>
          <w:rStyle w:val="FootnoteReference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3106A0" w:rsidRDefault="003106A0" w:rsidP="007745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06A0" w:rsidRDefault="007745BB" w:rsidP="007745B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Анотация</w:t>
      </w:r>
    </w:p>
    <w:p w:rsidR="003D784F" w:rsidRDefault="003106A0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BB">
        <w:rPr>
          <w:rFonts w:ascii="Times New Roman" w:hAnsi="Times New Roman" w:cs="Times New Roman"/>
          <w:sz w:val="24"/>
          <w:szCs w:val="24"/>
        </w:rPr>
        <w:t>С приемането</w:t>
      </w:r>
      <w:r w:rsidR="00A274F7"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Pr="007745BB">
        <w:rPr>
          <w:rFonts w:ascii="Times New Roman" w:hAnsi="Times New Roman" w:cs="Times New Roman"/>
          <w:sz w:val="24"/>
          <w:szCs w:val="24"/>
        </w:rPr>
        <w:t>на нов</w:t>
      </w:r>
      <w:r w:rsidR="00A274F7" w:rsidRPr="007745BB">
        <w:rPr>
          <w:rFonts w:ascii="Times New Roman" w:hAnsi="Times New Roman" w:cs="Times New Roman"/>
          <w:sz w:val="24"/>
          <w:szCs w:val="24"/>
        </w:rPr>
        <w:t>ия</w:t>
      </w:r>
      <w:r w:rsidRPr="007745BB">
        <w:rPr>
          <w:rFonts w:ascii="Times New Roman" w:hAnsi="Times New Roman" w:cs="Times New Roman"/>
          <w:sz w:val="24"/>
          <w:szCs w:val="24"/>
        </w:rPr>
        <w:t xml:space="preserve"> Закон за обществени</w:t>
      </w:r>
      <w:r w:rsidR="006E44E7" w:rsidRPr="007745BB">
        <w:rPr>
          <w:rFonts w:ascii="Times New Roman" w:hAnsi="Times New Roman" w:cs="Times New Roman"/>
          <w:sz w:val="24"/>
          <w:szCs w:val="24"/>
        </w:rPr>
        <w:t>те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 поръчки</w:t>
      </w:r>
      <w:r w:rsidR="00A274F7" w:rsidRPr="007745BB">
        <w:t xml:space="preserve"> </w:t>
      </w:r>
      <w:r w:rsidR="00A274F7" w:rsidRPr="007745BB">
        <w:rPr>
          <w:rFonts w:ascii="Times New Roman" w:hAnsi="Times New Roman" w:cs="Times New Roman"/>
          <w:sz w:val="24"/>
          <w:szCs w:val="24"/>
        </w:rPr>
        <w:t>през месец април 2016г.</w:t>
      </w:r>
      <w:r w:rsidR="00AC752E" w:rsidRPr="007745BB">
        <w:rPr>
          <w:rFonts w:ascii="Times New Roman" w:hAnsi="Times New Roman" w:cs="Times New Roman"/>
          <w:sz w:val="24"/>
          <w:szCs w:val="24"/>
        </w:rPr>
        <w:t>, законодателя</w:t>
      </w:r>
      <w:r w:rsidR="000D6001" w:rsidRPr="007745BB">
        <w:rPr>
          <w:rFonts w:ascii="Times New Roman" w:hAnsi="Times New Roman" w:cs="Times New Roman"/>
          <w:sz w:val="24"/>
          <w:szCs w:val="24"/>
        </w:rPr>
        <w:t>т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Pr="007745BB">
        <w:rPr>
          <w:rFonts w:ascii="Times New Roman" w:hAnsi="Times New Roman" w:cs="Times New Roman"/>
          <w:sz w:val="24"/>
          <w:szCs w:val="24"/>
        </w:rPr>
        <w:t>постави началото на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="002363C6" w:rsidRPr="007745BB">
        <w:rPr>
          <w:rFonts w:ascii="Times New Roman" w:hAnsi="Times New Roman" w:cs="Times New Roman"/>
          <w:sz w:val="24"/>
          <w:szCs w:val="24"/>
        </w:rPr>
        <w:t xml:space="preserve">привидно 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по-обоснована </w:t>
      </w:r>
      <w:r w:rsidR="003D784F" w:rsidRPr="007745BB">
        <w:rPr>
          <w:rFonts w:ascii="Times New Roman" w:hAnsi="Times New Roman" w:cs="Times New Roman"/>
          <w:sz w:val="24"/>
          <w:szCs w:val="24"/>
        </w:rPr>
        <w:t xml:space="preserve">и прозрачна </w:t>
      </w:r>
      <w:r w:rsidR="00AC752E" w:rsidRPr="007745BB">
        <w:rPr>
          <w:rFonts w:ascii="Times New Roman" w:hAnsi="Times New Roman" w:cs="Times New Roman"/>
          <w:sz w:val="24"/>
          <w:szCs w:val="24"/>
        </w:rPr>
        <w:t>методика за възлагане на тръжни процедури от страна на публични</w:t>
      </w:r>
      <w:r w:rsidR="003D784F" w:rsidRPr="007745BB">
        <w:rPr>
          <w:rFonts w:ascii="Times New Roman" w:hAnsi="Times New Roman" w:cs="Times New Roman"/>
          <w:sz w:val="24"/>
          <w:szCs w:val="24"/>
        </w:rPr>
        <w:t>те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 и секторни</w:t>
      </w:r>
      <w:r w:rsidR="003D784F" w:rsidRPr="007745BB">
        <w:rPr>
          <w:rFonts w:ascii="Times New Roman" w:hAnsi="Times New Roman" w:cs="Times New Roman"/>
          <w:sz w:val="24"/>
          <w:szCs w:val="24"/>
        </w:rPr>
        <w:t>те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 възложители. Макар и променен по същество, новия</w:t>
      </w:r>
      <w:r w:rsidR="000C1D2F" w:rsidRPr="007745BB">
        <w:rPr>
          <w:rFonts w:ascii="Times New Roman" w:hAnsi="Times New Roman" w:cs="Times New Roman"/>
          <w:sz w:val="24"/>
          <w:szCs w:val="24"/>
        </w:rPr>
        <w:t>т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 закон не уреди в пълнота натрупаните пороци и създадените</w:t>
      </w:r>
      <w:r w:rsidR="00F20C53" w:rsidRPr="007745BB">
        <w:rPr>
          <w:rFonts w:ascii="Times New Roman" w:hAnsi="Times New Roman" w:cs="Times New Roman"/>
          <w:sz w:val="24"/>
          <w:szCs w:val="24"/>
        </w:rPr>
        <w:t xml:space="preserve"> лоши практики</w:t>
      </w:r>
      <w:r w:rsidR="003C1B46" w:rsidRPr="007745BB">
        <w:rPr>
          <w:rFonts w:ascii="Times New Roman" w:hAnsi="Times New Roman" w:cs="Times New Roman"/>
          <w:sz w:val="24"/>
          <w:szCs w:val="24"/>
        </w:rPr>
        <w:t>,</w:t>
      </w:r>
      <w:r w:rsidR="00F20C53" w:rsidRPr="007745BB">
        <w:rPr>
          <w:rFonts w:ascii="Times New Roman" w:hAnsi="Times New Roman" w:cs="Times New Roman"/>
          <w:sz w:val="24"/>
          <w:szCs w:val="24"/>
        </w:rPr>
        <w:t xml:space="preserve"> които се обособиха</w:t>
      </w:r>
      <w:r w:rsidR="003C1B46" w:rsidRPr="007745BB">
        <w:rPr>
          <w:rFonts w:ascii="Times New Roman" w:hAnsi="Times New Roman" w:cs="Times New Roman"/>
          <w:sz w:val="24"/>
          <w:szCs w:val="24"/>
        </w:rPr>
        <w:t xml:space="preserve"> в </w:t>
      </w:r>
      <w:r w:rsidR="00F9403C" w:rsidRPr="007745BB">
        <w:rPr>
          <w:rFonts w:ascii="Times New Roman" w:hAnsi="Times New Roman" w:cs="Times New Roman"/>
          <w:sz w:val="24"/>
          <w:szCs w:val="24"/>
        </w:rPr>
        <w:t>период</w:t>
      </w:r>
      <w:r w:rsidR="003C1B46" w:rsidRPr="007745BB">
        <w:rPr>
          <w:rFonts w:ascii="Times New Roman" w:hAnsi="Times New Roman" w:cs="Times New Roman"/>
          <w:sz w:val="24"/>
          <w:szCs w:val="24"/>
        </w:rPr>
        <w:t>а</w:t>
      </w:r>
      <w:r w:rsidR="00F9403C" w:rsidRPr="007745BB">
        <w:rPr>
          <w:rFonts w:ascii="Times New Roman" w:hAnsi="Times New Roman" w:cs="Times New Roman"/>
          <w:sz w:val="24"/>
          <w:szCs w:val="24"/>
        </w:rPr>
        <w:t xml:space="preserve"> на съществуване на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 отменения ЗОП. </w:t>
      </w:r>
      <w:r w:rsidR="003D784F" w:rsidRPr="007745BB">
        <w:rPr>
          <w:rFonts w:ascii="Times New Roman" w:hAnsi="Times New Roman" w:cs="Times New Roman"/>
          <w:sz w:val="24"/>
          <w:szCs w:val="24"/>
        </w:rPr>
        <w:t>Натрупаната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 практика по предходния Закон за обществени поръчки</w:t>
      </w:r>
      <w:r w:rsidR="001B4D9A"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(отм.) послужи </w:t>
      </w:r>
      <w:r w:rsidR="00A814A6" w:rsidRPr="007745BB">
        <w:rPr>
          <w:rFonts w:ascii="Times New Roman" w:hAnsi="Times New Roman" w:cs="Times New Roman"/>
          <w:sz w:val="24"/>
          <w:szCs w:val="24"/>
        </w:rPr>
        <w:t xml:space="preserve">до известна степен 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на законодателя </w:t>
      </w:r>
      <w:r w:rsidR="002143E6" w:rsidRPr="007745BB">
        <w:rPr>
          <w:rFonts w:ascii="Times New Roman" w:hAnsi="Times New Roman" w:cs="Times New Roman"/>
          <w:sz w:val="24"/>
          <w:szCs w:val="24"/>
        </w:rPr>
        <w:t>като</w:t>
      </w:r>
      <w:r w:rsidR="00AC752E" w:rsidRPr="007745BB">
        <w:rPr>
          <w:rFonts w:ascii="Times New Roman" w:hAnsi="Times New Roman" w:cs="Times New Roman"/>
          <w:sz w:val="24"/>
          <w:szCs w:val="24"/>
        </w:rPr>
        <w:t xml:space="preserve"> добър фундамент относно адаптирането на новите текстове</w:t>
      </w:r>
      <w:r w:rsidR="001B4D9A" w:rsidRPr="007745BB">
        <w:rPr>
          <w:rFonts w:ascii="Times New Roman" w:hAnsi="Times New Roman" w:cs="Times New Roman"/>
          <w:sz w:val="24"/>
          <w:szCs w:val="24"/>
        </w:rPr>
        <w:t>. В</w:t>
      </w:r>
      <w:r w:rsidR="00A814A6" w:rsidRPr="007745BB">
        <w:rPr>
          <w:rFonts w:ascii="Times New Roman" w:hAnsi="Times New Roman" w:cs="Times New Roman"/>
          <w:sz w:val="24"/>
          <w:szCs w:val="24"/>
        </w:rPr>
        <w:t>место</w:t>
      </w:r>
      <w:r w:rsidR="001B4D9A"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="00A814A6" w:rsidRPr="007745BB">
        <w:rPr>
          <w:rFonts w:ascii="Times New Roman" w:hAnsi="Times New Roman" w:cs="Times New Roman"/>
          <w:sz w:val="24"/>
          <w:szCs w:val="24"/>
        </w:rPr>
        <w:t>да предложи</w:t>
      </w:r>
      <w:r w:rsidR="001B4D9A"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="00A814A6" w:rsidRPr="007745BB">
        <w:rPr>
          <w:rFonts w:ascii="Times New Roman" w:hAnsi="Times New Roman" w:cs="Times New Roman"/>
          <w:sz w:val="24"/>
          <w:szCs w:val="24"/>
        </w:rPr>
        <w:t xml:space="preserve">на икономическите оператори-възложители на обществени поръчки една по-облекчена и ясна методика за възлагане, </w:t>
      </w:r>
      <w:r w:rsidR="001B4D9A" w:rsidRPr="007745BB">
        <w:rPr>
          <w:rFonts w:ascii="Times New Roman" w:hAnsi="Times New Roman" w:cs="Times New Roman"/>
          <w:sz w:val="24"/>
          <w:szCs w:val="24"/>
        </w:rPr>
        <w:t xml:space="preserve">той </w:t>
      </w:r>
      <w:r w:rsidR="00A814A6" w:rsidRPr="007745BB">
        <w:rPr>
          <w:rFonts w:ascii="Times New Roman" w:hAnsi="Times New Roman" w:cs="Times New Roman"/>
          <w:sz w:val="24"/>
          <w:szCs w:val="24"/>
        </w:rPr>
        <w:t>създаде не малко на брой проблеми по отношение на прилагането и тълкуването на актуализираните процедури по възлагане.</w:t>
      </w:r>
      <w:r w:rsidR="00774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84F" w:rsidRPr="007745BB">
        <w:rPr>
          <w:rFonts w:ascii="Times New Roman" w:hAnsi="Times New Roman" w:cs="Times New Roman"/>
          <w:sz w:val="24"/>
          <w:szCs w:val="24"/>
        </w:rPr>
        <w:t xml:space="preserve">Настоящото проучване има за цел да анализира ефективността по прилагането </w:t>
      </w:r>
      <w:r w:rsidR="00DB6877" w:rsidRPr="007745BB">
        <w:rPr>
          <w:rFonts w:ascii="Times New Roman" w:hAnsi="Times New Roman" w:cs="Times New Roman"/>
          <w:sz w:val="24"/>
          <w:szCs w:val="24"/>
        </w:rPr>
        <w:t>на ЗОП във връзка с утвърдените нови методики.</w:t>
      </w:r>
    </w:p>
    <w:p w:rsidR="003D784F" w:rsidRDefault="003D784F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BB">
        <w:rPr>
          <w:rFonts w:ascii="Times New Roman" w:hAnsi="Times New Roman" w:cs="Times New Roman"/>
          <w:b/>
          <w:sz w:val="24"/>
          <w:szCs w:val="24"/>
        </w:rPr>
        <w:t>Ключови думи:</w:t>
      </w:r>
      <w:r>
        <w:rPr>
          <w:rFonts w:ascii="Times New Roman" w:hAnsi="Times New Roman" w:cs="Times New Roman"/>
          <w:sz w:val="24"/>
          <w:szCs w:val="24"/>
        </w:rPr>
        <w:t xml:space="preserve"> Закон за обще</w:t>
      </w:r>
      <w:r w:rsidR="009B75DF">
        <w:rPr>
          <w:rFonts w:ascii="Times New Roman" w:hAnsi="Times New Roman" w:cs="Times New Roman"/>
          <w:sz w:val="24"/>
          <w:szCs w:val="24"/>
        </w:rPr>
        <w:t>ствените поръчки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98D" w:rsidRDefault="00F5198D" w:rsidP="0077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8D" w:rsidRPr="007745BB" w:rsidRDefault="007745BB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45BB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:rsidR="007745BB" w:rsidRPr="007745BB" w:rsidRDefault="007745BB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5B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law-maker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>-</w:t>
      </w:r>
      <w:r w:rsidRPr="007745BB"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7745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745BB">
        <w:rPr>
          <w:rFonts w:ascii="Times New Roman" w:hAnsi="Times New Roman" w:cs="Times New Roman"/>
          <w:sz w:val="24"/>
          <w:szCs w:val="24"/>
          <w:lang w:val="en-US"/>
        </w:rPr>
        <w:t>concerning the</w:t>
      </w:r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award</w:t>
      </w:r>
      <w:r w:rsidRPr="007745BB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Pr="007745BB">
        <w:rPr>
          <w:rFonts w:ascii="Times New Roman" w:hAnsi="Times New Roman" w:cs="Times New Roman"/>
          <w:sz w:val="24"/>
          <w:szCs w:val="24"/>
          <w:lang w:val="en-US"/>
        </w:rPr>
        <w:t>procurement procedures</w:t>
      </w:r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Pr="007745BB">
        <w:rPr>
          <w:rFonts w:ascii="Times New Roman" w:hAnsi="Times New Roman" w:cs="Times New Roman"/>
          <w:sz w:val="24"/>
          <w:szCs w:val="24"/>
          <w:lang w:val="en-US"/>
        </w:rPr>
        <w:t xml:space="preserve">on behalf of the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assignors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accumulated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Pr="007745BB">
        <w:rPr>
          <w:rFonts w:ascii="Times New Roman" w:hAnsi="Times New Roman" w:cs="Times New Roman"/>
          <w:sz w:val="24"/>
          <w:szCs w:val="24"/>
          <w:lang w:val="en-US"/>
        </w:rPr>
        <w:t xml:space="preserve"> errors</w:t>
      </w:r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emerged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repealed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PPA.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accumulated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Pr="007745BB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Pr="007745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repealed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law-maker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adaptation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r w:rsidRPr="007745B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offer</w:t>
      </w:r>
      <w:r w:rsidRPr="007745BB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7745B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operators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streamlined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awarding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lastRenderedPageBreak/>
        <w:t>of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PPA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con</w:t>
      </w:r>
      <w:r w:rsidRPr="007745BB">
        <w:rPr>
          <w:rFonts w:ascii="Times New Roman" w:hAnsi="Times New Roman" w:cs="Times New Roman"/>
          <w:sz w:val="24"/>
          <w:szCs w:val="24"/>
          <w:lang w:val="en-GB"/>
        </w:rPr>
        <w:t>nection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methodologies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>.</w:t>
      </w:r>
    </w:p>
    <w:p w:rsidR="007745BB" w:rsidRPr="007745BB" w:rsidRDefault="007745BB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BB">
        <w:rPr>
          <w:rFonts w:ascii="Times New Roman" w:hAnsi="Times New Roman" w:cs="Times New Roman"/>
          <w:b/>
          <w:sz w:val="24"/>
          <w:szCs w:val="24"/>
        </w:rPr>
        <w:t>Key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45BB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7745BB">
        <w:rPr>
          <w:rFonts w:ascii="Times New Roman" w:hAnsi="Times New Roman" w:cs="Times New Roman"/>
          <w:b/>
          <w:sz w:val="24"/>
          <w:szCs w:val="24"/>
        </w:rPr>
        <w:t>:</w:t>
      </w:r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77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BB">
        <w:rPr>
          <w:rFonts w:ascii="Times New Roman" w:hAnsi="Times New Roman" w:cs="Times New Roman"/>
          <w:sz w:val="24"/>
          <w:szCs w:val="24"/>
        </w:rPr>
        <w:t>Act</w:t>
      </w:r>
      <w:proofErr w:type="spellEnd"/>
    </w:p>
    <w:p w:rsidR="00F5198D" w:rsidRDefault="00F5198D" w:rsidP="0077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8D" w:rsidRDefault="003D784F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членството на България в Европейския съюз, в правния живот на страната настъпиха редица промени,</w:t>
      </w:r>
      <w:r w:rsidR="00EA1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D9F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D9F">
        <w:rPr>
          <w:rFonts w:ascii="Times New Roman" w:hAnsi="Times New Roman" w:cs="Times New Roman"/>
          <w:sz w:val="24"/>
          <w:szCs w:val="24"/>
        </w:rPr>
        <w:t>наложиха</w:t>
      </w:r>
      <w:r>
        <w:rPr>
          <w:rFonts w:ascii="Times New Roman" w:hAnsi="Times New Roman" w:cs="Times New Roman"/>
          <w:sz w:val="24"/>
          <w:szCs w:val="24"/>
        </w:rPr>
        <w:t xml:space="preserve"> обособяването на нови методики за работа в различните сфери на икономическия и управленски живот.</w:t>
      </w:r>
      <w:r w:rsidR="00EC118D">
        <w:rPr>
          <w:rFonts w:ascii="Times New Roman" w:hAnsi="Times New Roman" w:cs="Times New Roman"/>
          <w:sz w:val="24"/>
          <w:szCs w:val="24"/>
        </w:rPr>
        <w:t xml:space="preserve"> Обособиха се нови практики по отношение на разходването на публични средства, които не бяха познати в правния и икономически</w:t>
      </w:r>
      <w:r w:rsidR="00C23475">
        <w:rPr>
          <w:rFonts w:ascii="Times New Roman" w:hAnsi="Times New Roman" w:cs="Times New Roman"/>
          <w:sz w:val="24"/>
          <w:szCs w:val="24"/>
        </w:rPr>
        <w:t>я</w:t>
      </w:r>
      <w:r w:rsidR="00EC118D">
        <w:rPr>
          <w:rFonts w:ascii="Times New Roman" w:hAnsi="Times New Roman" w:cs="Times New Roman"/>
          <w:sz w:val="24"/>
          <w:szCs w:val="24"/>
        </w:rPr>
        <w:t xml:space="preserve"> живот на страната до този момент.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7D8">
        <w:rPr>
          <w:rFonts w:ascii="Times New Roman" w:hAnsi="Times New Roman" w:cs="Times New Roman"/>
          <w:sz w:val="24"/>
          <w:szCs w:val="24"/>
        </w:rPr>
        <w:t xml:space="preserve">Пример за това е </w:t>
      </w:r>
      <w:r w:rsidR="00C23475">
        <w:rPr>
          <w:rFonts w:ascii="Times New Roman" w:hAnsi="Times New Roman" w:cs="Times New Roman"/>
          <w:sz w:val="24"/>
          <w:szCs w:val="24"/>
        </w:rPr>
        <w:t>приетият</w:t>
      </w:r>
      <w:r w:rsidR="00BA67D8">
        <w:rPr>
          <w:rFonts w:ascii="Times New Roman" w:hAnsi="Times New Roman" w:cs="Times New Roman"/>
          <w:sz w:val="24"/>
          <w:szCs w:val="24"/>
        </w:rPr>
        <w:t xml:space="preserve"> през 2004г. </w:t>
      </w:r>
      <w:r w:rsidR="00C23475">
        <w:rPr>
          <w:rFonts w:ascii="Times New Roman" w:hAnsi="Times New Roman" w:cs="Times New Roman"/>
          <w:sz w:val="24"/>
          <w:szCs w:val="24"/>
        </w:rPr>
        <w:t>Закон</w:t>
      </w:r>
      <w:r w:rsidR="00BA67D8">
        <w:rPr>
          <w:rFonts w:ascii="Times New Roman" w:hAnsi="Times New Roman" w:cs="Times New Roman"/>
          <w:sz w:val="24"/>
          <w:szCs w:val="24"/>
        </w:rPr>
        <w:t xml:space="preserve"> за обществени поръчки, </w:t>
      </w:r>
      <w:r w:rsidR="00C23475">
        <w:rPr>
          <w:rFonts w:ascii="Times New Roman" w:hAnsi="Times New Roman" w:cs="Times New Roman"/>
          <w:sz w:val="24"/>
          <w:szCs w:val="24"/>
        </w:rPr>
        <w:t>чиято</w:t>
      </w:r>
      <w:r w:rsidR="00BA67D8">
        <w:rPr>
          <w:rFonts w:ascii="Times New Roman" w:hAnsi="Times New Roman" w:cs="Times New Roman"/>
          <w:sz w:val="24"/>
          <w:szCs w:val="24"/>
        </w:rPr>
        <w:t xml:space="preserve"> цел</w:t>
      </w:r>
      <w:r w:rsidR="00C23475">
        <w:rPr>
          <w:rFonts w:ascii="Times New Roman" w:hAnsi="Times New Roman" w:cs="Times New Roman"/>
          <w:sz w:val="24"/>
          <w:szCs w:val="24"/>
        </w:rPr>
        <w:t xml:space="preserve"> е</w:t>
      </w:r>
      <w:r w:rsidR="00BA67D8">
        <w:rPr>
          <w:rFonts w:ascii="Times New Roman" w:hAnsi="Times New Roman" w:cs="Times New Roman"/>
          <w:sz w:val="24"/>
          <w:szCs w:val="24"/>
        </w:rPr>
        <w:t xml:space="preserve"> да въведе „</w:t>
      </w:r>
      <w:r w:rsidR="00BA67D8" w:rsidRPr="00BA67D8">
        <w:rPr>
          <w:rFonts w:ascii="Times New Roman" w:hAnsi="Times New Roman" w:cs="Times New Roman"/>
          <w:i/>
          <w:sz w:val="24"/>
          <w:szCs w:val="24"/>
        </w:rPr>
        <w:t>условията и реда за възлагане на обществени поръчки с цел осигуряване на ефективност при разходването на бюджетните средства, средствата от Европейския съюз или от други международни програми и договори, чуждите средства, както и на средствата, свързани с извършването на определени в закона дейности с обществено значение</w:t>
      </w:r>
      <w:r w:rsidR="00BA67D8">
        <w:rPr>
          <w:rFonts w:ascii="Times New Roman" w:hAnsi="Times New Roman" w:cs="Times New Roman"/>
          <w:i/>
          <w:sz w:val="24"/>
          <w:szCs w:val="24"/>
        </w:rPr>
        <w:t>“-чл.1 от ЗОП</w:t>
      </w:r>
      <w:r w:rsidR="00BA67D8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  <w:r w:rsidR="00BA67D8" w:rsidRPr="00BA67D8">
        <w:rPr>
          <w:rFonts w:ascii="Times New Roman" w:hAnsi="Times New Roman" w:cs="Times New Roman"/>
          <w:i/>
          <w:sz w:val="24"/>
          <w:szCs w:val="24"/>
        </w:rPr>
        <w:t>.</w:t>
      </w:r>
      <w:r w:rsidR="006C0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4F" w:rsidRDefault="006C0217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Концепцията на законодателя </w:t>
      </w:r>
      <w:r w:rsidR="00ED31C9" w:rsidRPr="00ED31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ясна</w:t>
      </w:r>
      <w:r w:rsidR="00A35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равнопоставеност, свободна конкуренция и про</w:t>
      </w:r>
      <w:r w:rsidRPr="00A52C81">
        <w:rPr>
          <w:rFonts w:ascii="Times New Roman" w:hAnsi="Times New Roman" w:cs="Times New Roman"/>
          <w:sz w:val="24"/>
          <w:szCs w:val="24"/>
        </w:rPr>
        <w:t>зрачност по отношение на разходването на публични средства.</w:t>
      </w:r>
      <w:r w:rsidR="00612FBD" w:rsidRPr="00A52C81">
        <w:rPr>
          <w:rFonts w:ascii="Times New Roman" w:hAnsi="Times New Roman" w:cs="Times New Roman"/>
          <w:sz w:val="24"/>
          <w:szCs w:val="24"/>
        </w:rPr>
        <w:t xml:space="preserve"> Създадена </w:t>
      </w:r>
      <w:r w:rsidR="00ED31C9" w:rsidRPr="00ED31C9">
        <w:rPr>
          <w:rFonts w:ascii="Times New Roman" w:hAnsi="Times New Roman" w:cs="Times New Roman"/>
          <w:sz w:val="24"/>
          <w:szCs w:val="24"/>
        </w:rPr>
        <w:t>е</w:t>
      </w:r>
      <w:r w:rsidR="00612FBD" w:rsidRPr="00ED31C9">
        <w:rPr>
          <w:rFonts w:ascii="Times New Roman" w:hAnsi="Times New Roman" w:cs="Times New Roman"/>
          <w:sz w:val="24"/>
          <w:szCs w:val="24"/>
        </w:rPr>
        <w:t xml:space="preserve"> </w:t>
      </w:r>
      <w:r w:rsidR="00612FBD" w:rsidRPr="00A52C81">
        <w:rPr>
          <w:rFonts w:ascii="Times New Roman" w:hAnsi="Times New Roman" w:cs="Times New Roman"/>
          <w:sz w:val="24"/>
          <w:szCs w:val="24"/>
        </w:rPr>
        <w:t>администрация в лицето на Агенцията за обще</w:t>
      </w:r>
      <w:r w:rsidR="000440A9" w:rsidRPr="00A52C81">
        <w:rPr>
          <w:rFonts w:ascii="Times New Roman" w:hAnsi="Times New Roman" w:cs="Times New Roman"/>
          <w:sz w:val="24"/>
          <w:szCs w:val="24"/>
        </w:rPr>
        <w:t>ствени поръчки, която да предоставя</w:t>
      </w:r>
      <w:r w:rsidR="00612FBD" w:rsidRPr="00A52C81">
        <w:rPr>
          <w:rFonts w:ascii="Times New Roman" w:hAnsi="Times New Roman" w:cs="Times New Roman"/>
          <w:sz w:val="24"/>
          <w:szCs w:val="24"/>
        </w:rPr>
        <w:t xml:space="preserve"> методически указания на възложителите по прилагането на закона</w:t>
      </w:r>
      <w:r w:rsidR="00A360DD" w:rsidRPr="00A52C81">
        <w:rPr>
          <w:rFonts w:ascii="Times New Roman" w:hAnsi="Times New Roman" w:cs="Times New Roman"/>
          <w:sz w:val="24"/>
          <w:szCs w:val="24"/>
        </w:rPr>
        <w:t>.</w:t>
      </w:r>
      <w:r w:rsidR="00612FBD" w:rsidRPr="00A52C81">
        <w:rPr>
          <w:rFonts w:ascii="Times New Roman" w:hAnsi="Times New Roman" w:cs="Times New Roman"/>
          <w:sz w:val="24"/>
          <w:szCs w:val="24"/>
        </w:rPr>
        <w:t xml:space="preserve"> </w:t>
      </w:r>
      <w:r w:rsidR="00A360DD" w:rsidRPr="00054710">
        <w:rPr>
          <w:rFonts w:ascii="Times New Roman" w:hAnsi="Times New Roman" w:cs="Times New Roman"/>
          <w:sz w:val="24"/>
          <w:szCs w:val="24"/>
        </w:rPr>
        <w:t>К</w:t>
      </w:r>
      <w:r w:rsidR="00612FBD" w:rsidRPr="00054710">
        <w:rPr>
          <w:rFonts w:ascii="Times New Roman" w:hAnsi="Times New Roman" w:cs="Times New Roman"/>
          <w:sz w:val="24"/>
          <w:szCs w:val="24"/>
        </w:rPr>
        <w:t>онтрол</w:t>
      </w:r>
      <w:r w:rsidR="00054710" w:rsidRPr="00054710">
        <w:rPr>
          <w:rFonts w:ascii="Times New Roman" w:hAnsi="Times New Roman" w:cs="Times New Roman"/>
          <w:sz w:val="24"/>
          <w:szCs w:val="24"/>
        </w:rPr>
        <w:t>ът</w:t>
      </w:r>
      <w:r w:rsidR="00A360DD" w:rsidRPr="00054710">
        <w:rPr>
          <w:rFonts w:ascii="Times New Roman" w:hAnsi="Times New Roman" w:cs="Times New Roman"/>
          <w:sz w:val="24"/>
          <w:szCs w:val="24"/>
        </w:rPr>
        <w:t xml:space="preserve"> по спазването </w:t>
      </w:r>
      <w:r w:rsidR="00612FBD" w:rsidRPr="00054710">
        <w:rPr>
          <w:rFonts w:ascii="Times New Roman" w:hAnsi="Times New Roman" w:cs="Times New Roman"/>
          <w:sz w:val="24"/>
          <w:szCs w:val="24"/>
        </w:rPr>
        <w:t>на законосъобразността на тръжните процедури</w:t>
      </w:r>
      <w:r w:rsidR="00612FBD" w:rsidRPr="00ED31C9">
        <w:rPr>
          <w:rFonts w:ascii="Times New Roman" w:hAnsi="Times New Roman" w:cs="Times New Roman"/>
          <w:sz w:val="24"/>
          <w:szCs w:val="24"/>
        </w:rPr>
        <w:t xml:space="preserve"> </w:t>
      </w:r>
      <w:r w:rsidR="00ED31C9" w:rsidRPr="00ED31C9">
        <w:rPr>
          <w:rFonts w:ascii="Times New Roman" w:hAnsi="Times New Roman" w:cs="Times New Roman"/>
          <w:sz w:val="24"/>
          <w:szCs w:val="24"/>
        </w:rPr>
        <w:t>е</w:t>
      </w:r>
      <w:r w:rsidR="00612FBD" w:rsidRPr="00ED31C9">
        <w:rPr>
          <w:rFonts w:ascii="Times New Roman" w:hAnsi="Times New Roman" w:cs="Times New Roman"/>
          <w:sz w:val="24"/>
          <w:szCs w:val="24"/>
        </w:rPr>
        <w:t xml:space="preserve"> </w:t>
      </w:r>
      <w:r w:rsidR="00612FBD" w:rsidRPr="00054710">
        <w:rPr>
          <w:rFonts w:ascii="Times New Roman" w:hAnsi="Times New Roman" w:cs="Times New Roman"/>
          <w:sz w:val="24"/>
          <w:szCs w:val="24"/>
        </w:rPr>
        <w:t xml:space="preserve">възложен на </w:t>
      </w:r>
      <w:r w:rsidR="002A0ABC" w:rsidRPr="00054710">
        <w:rPr>
          <w:rFonts w:ascii="Times New Roman" w:hAnsi="Times New Roman" w:cs="Times New Roman"/>
          <w:sz w:val="24"/>
          <w:szCs w:val="24"/>
        </w:rPr>
        <w:t>Сметна</w:t>
      </w:r>
      <w:r w:rsidR="00054710" w:rsidRPr="00054710">
        <w:rPr>
          <w:rFonts w:ascii="Times New Roman" w:hAnsi="Times New Roman" w:cs="Times New Roman"/>
          <w:sz w:val="24"/>
          <w:szCs w:val="24"/>
        </w:rPr>
        <w:t>та</w:t>
      </w:r>
      <w:r w:rsidR="002A0ABC" w:rsidRPr="00054710">
        <w:rPr>
          <w:rFonts w:ascii="Times New Roman" w:hAnsi="Times New Roman" w:cs="Times New Roman"/>
          <w:sz w:val="24"/>
          <w:szCs w:val="24"/>
        </w:rPr>
        <w:t xml:space="preserve"> палата на  Република България, като независим орган за последващ контрол върху дейността на възложителит</w:t>
      </w:r>
      <w:r w:rsidR="00054710" w:rsidRPr="00054710">
        <w:rPr>
          <w:rFonts w:ascii="Times New Roman" w:hAnsi="Times New Roman" w:cs="Times New Roman"/>
          <w:sz w:val="24"/>
          <w:szCs w:val="24"/>
        </w:rPr>
        <w:t>е, разходващи публични средства</w:t>
      </w:r>
      <w:r w:rsidR="00054710" w:rsidRPr="00FC0B9C">
        <w:rPr>
          <w:rFonts w:ascii="Times New Roman" w:hAnsi="Times New Roman" w:cs="Times New Roman"/>
          <w:i/>
          <w:sz w:val="24"/>
          <w:szCs w:val="24"/>
        </w:rPr>
        <w:t>;</w:t>
      </w:r>
      <w:r w:rsidR="002A0ABC" w:rsidRPr="00054710">
        <w:rPr>
          <w:rFonts w:ascii="Times New Roman" w:hAnsi="Times New Roman" w:cs="Times New Roman"/>
          <w:sz w:val="24"/>
          <w:szCs w:val="24"/>
        </w:rPr>
        <w:t xml:space="preserve"> </w:t>
      </w:r>
      <w:r w:rsidR="002A0ABC" w:rsidRPr="00FC0B9C">
        <w:rPr>
          <w:rFonts w:ascii="Times New Roman" w:hAnsi="Times New Roman" w:cs="Times New Roman"/>
          <w:sz w:val="24"/>
          <w:szCs w:val="24"/>
        </w:rPr>
        <w:t>Агенция</w:t>
      </w:r>
      <w:r w:rsidR="00054710" w:rsidRPr="00FC0B9C">
        <w:rPr>
          <w:rFonts w:ascii="Times New Roman" w:hAnsi="Times New Roman" w:cs="Times New Roman"/>
          <w:sz w:val="24"/>
          <w:szCs w:val="24"/>
        </w:rPr>
        <w:t>та</w:t>
      </w:r>
      <w:r w:rsidR="002A0ABC" w:rsidRPr="00FC0B9C">
        <w:rPr>
          <w:rFonts w:ascii="Times New Roman" w:hAnsi="Times New Roman" w:cs="Times New Roman"/>
          <w:sz w:val="24"/>
          <w:szCs w:val="24"/>
        </w:rPr>
        <w:t xml:space="preserve"> за държавна финансова инспекция</w:t>
      </w:r>
      <w:r w:rsidR="00054710" w:rsidRPr="00FC0B9C">
        <w:rPr>
          <w:rFonts w:ascii="Times New Roman" w:hAnsi="Times New Roman" w:cs="Times New Roman"/>
          <w:sz w:val="24"/>
          <w:szCs w:val="24"/>
        </w:rPr>
        <w:t xml:space="preserve">, </w:t>
      </w:r>
      <w:r w:rsidR="00F5198D" w:rsidRPr="00FC0B9C">
        <w:rPr>
          <w:rFonts w:ascii="Times New Roman" w:hAnsi="Times New Roman" w:cs="Times New Roman"/>
          <w:sz w:val="24"/>
          <w:szCs w:val="24"/>
        </w:rPr>
        <w:t xml:space="preserve">като </w:t>
      </w:r>
      <w:r w:rsidR="002A0ABC" w:rsidRPr="00FC0B9C">
        <w:rPr>
          <w:rFonts w:ascii="Times New Roman" w:hAnsi="Times New Roman" w:cs="Times New Roman"/>
          <w:sz w:val="24"/>
          <w:szCs w:val="24"/>
        </w:rPr>
        <w:t>орган</w:t>
      </w:r>
      <w:r w:rsidR="00F5198D" w:rsidRPr="00FC0B9C">
        <w:rPr>
          <w:rFonts w:ascii="Times New Roman" w:hAnsi="Times New Roman" w:cs="Times New Roman"/>
          <w:sz w:val="24"/>
          <w:szCs w:val="24"/>
        </w:rPr>
        <w:t xml:space="preserve"> </w:t>
      </w:r>
      <w:r w:rsidR="002A0ABC" w:rsidRPr="00FC0B9C">
        <w:rPr>
          <w:rFonts w:ascii="Times New Roman" w:hAnsi="Times New Roman" w:cs="Times New Roman"/>
          <w:sz w:val="24"/>
          <w:szCs w:val="24"/>
        </w:rPr>
        <w:t>на изпълнителната власт за последващ контрол в</w:t>
      </w:r>
      <w:r w:rsidR="00054710" w:rsidRPr="00FC0B9C">
        <w:rPr>
          <w:rFonts w:ascii="Times New Roman" w:hAnsi="Times New Roman" w:cs="Times New Roman"/>
          <w:sz w:val="24"/>
          <w:szCs w:val="24"/>
        </w:rPr>
        <w:t>ърху дейността на възложителите;</w:t>
      </w:r>
      <w:r w:rsidR="002A0ABC" w:rsidRPr="00FC0B9C">
        <w:rPr>
          <w:rFonts w:ascii="Times New Roman" w:hAnsi="Times New Roman" w:cs="Times New Roman"/>
          <w:sz w:val="24"/>
          <w:szCs w:val="24"/>
        </w:rPr>
        <w:t xml:space="preserve"> </w:t>
      </w:r>
      <w:r w:rsidR="00612FBD" w:rsidRPr="00FC0B9C">
        <w:rPr>
          <w:rFonts w:ascii="Times New Roman" w:hAnsi="Times New Roman" w:cs="Times New Roman"/>
          <w:sz w:val="24"/>
          <w:szCs w:val="24"/>
        </w:rPr>
        <w:t>Комисията за защита на конкуренцията и ВАС</w:t>
      </w:r>
      <w:r w:rsidR="00612FBD" w:rsidRPr="00054710">
        <w:rPr>
          <w:rFonts w:ascii="Times New Roman" w:hAnsi="Times New Roman" w:cs="Times New Roman"/>
          <w:sz w:val="24"/>
          <w:szCs w:val="24"/>
        </w:rPr>
        <w:t>.</w:t>
      </w:r>
      <w:r w:rsidR="00EC118D" w:rsidRPr="003B2A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0E44" w:rsidRPr="00470E44">
        <w:rPr>
          <w:rFonts w:ascii="Times New Roman" w:hAnsi="Times New Roman" w:cs="Times New Roman"/>
          <w:sz w:val="24"/>
          <w:szCs w:val="24"/>
        </w:rPr>
        <w:t>С в</w:t>
      </w:r>
      <w:r w:rsidR="00EC118D" w:rsidRPr="00470E44">
        <w:rPr>
          <w:rFonts w:ascii="Times New Roman" w:hAnsi="Times New Roman" w:cs="Times New Roman"/>
          <w:sz w:val="24"/>
          <w:szCs w:val="24"/>
        </w:rPr>
        <w:t>меняването на ко</w:t>
      </w:r>
      <w:r w:rsidR="00470E44" w:rsidRPr="00470E44">
        <w:rPr>
          <w:rFonts w:ascii="Times New Roman" w:hAnsi="Times New Roman" w:cs="Times New Roman"/>
          <w:sz w:val="24"/>
          <w:szCs w:val="24"/>
        </w:rPr>
        <w:t xml:space="preserve">нтролни функции на тези органи се </w:t>
      </w:r>
      <w:r w:rsidR="00EC118D" w:rsidRPr="00470E44">
        <w:rPr>
          <w:rFonts w:ascii="Times New Roman" w:hAnsi="Times New Roman" w:cs="Times New Roman"/>
          <w:sz w:val="24"/>
          <w:szCs w:val="24"/>
        </w:rPr>
        <w:t xml:space="preserve">създаде впечатление </w:t>
      </w:r>
      <w:r w:rsidR="00470E44" w:rsidRPr="00470E44">
        <w:rPr>
          <w:rFonts w:ascii="Times New Roman" w:hAnsi="Times New Roman" w:cs="Times New Roman"/>
          <w:sz w:val="24"/>
          <w:szCs w:val="24"/>
        </w:rPr>
        <w:t>за</w:t>
      </w:r>
      <w:r w:rsidR="00EC118D" w:rsidRPr="00470E44">
        <w:rPr>
          <w:rFonts w:ascii="Times New Roman" w:hAnsi="Times New Roman" w:cs="Times New Roman"/>
          <w:sz w:val="24"/>
          <w:szCs w:val="24"/>
        </w:rPr>
        <w:t xml:space="preserve"> поставено </w:t>
      </w:r>
      <w:r w:rsidR="00EC118D">
        <w:rPr>
          <w:rFonts w:ascii="Times New Roman" w:hAnsi="Times New Roman" w:cs="Times New Roman"/>
          <w:sz w:val="24"/>
          <w:szCs w:val="24"/>
        </w:rPr>
        <w:t>н</w:t>
      </w:r>
      <w:r w:rsidR="00470E44">
        <w:rPr>
          <w:rFonts w:ascii="Times New Roman" w:hAnsi="Times New Roman" w:cs="Times New Roman"/>
          <w:sz w:val="24"/>
          <w:szCs w:val="24"/>
        </w:rPr>
        <w:t>ачало</w:t>
      </w:r>
      <w:r w:rsidR="00EC118D">
        <w:rPr>
          <w:rFonts w:ascii="Times New Roman" w:hAnsi="Times New Roman" w:cs="Times New Roman"/>
          <w:sz w:val="24"/>
          <w:szCs w:val="24"/>
        </w:rPr>
        <w:t xml:space="preserve"> на публична прозрачност по отношение на методиката и начина за разходването на публичните средства. </w:t>
      </w:r>
      <w:r w:rsidR="00534A4A">
        <w:rPr>
          <w:rFonts w:ascii="Times New Roman" w:hAnsi="Times New Roman" w:cs="Times New Roman"/>
          <w:sz w:val="24"/>
          <w:szCs w:val="24"/>
        </w:rPr>
        <w:t xml:space="preserve">Заложената нормативна  уредба </w:t>
      </w:r>
      <w:r w:rsidR="00F736C2">
        <w:rPr>
          <w:rFonts w:ascii="Times New Roman" w:hAnsi="Times New Roman" w:cs="Times New Roman"/>
          <w:sz w:val="24"/>
          <w:szCs w:val="24"/>
        </w:rPr>
        <w:t>е основополагаща</w:t>
      </w:r>
      <w:r w:rsidR="002A0ABC" w:rsidRPr="002A0ABC">
        <w:rPr>
          <w:rFonts w:ascii="Times New Roman" w:hAnsi="Times New Roman" w:cs="Times New Roman"/>
          <w:sz w:val="24"/>
          <w:szCs w:val="24"/>
        </w:rPr>
        <w:t xml:space="preserve"> </w:t>
      </w:r>
      <w:r w:rsidR="00F736C2">
        <w:rPr>
          <w:rFonts w:ascii="Times New Roman" w:hAnsi="Times New Roman" w:cs="Times New Roman"/>
          <w:sz w:val="24"/>
          <w:szCs w:val="24"/>
        </w:rPr>
        <w:t>з</w:t>
      </w:r>
      <w:r w:rsidR="002A0ABC" w:rsidRPr="002A0ABC">
        <w:rPr>
          <w:rFonts w:ascii="Times New Roman" w:hAnsi="Times New Roman" w:cs="Times New Roman"/>
          <w:sz w:val="24"/>
          <w:szCs w:val="24"/>
        </w:rPr>
        <w:t xml:space="preserve">а </w:t>
      </w:r>
      <w:r w:rsidR="00534A4A">
        <w:rPr>
          <w:rFonts w:ascii="Times New Roman" w:hAnsi="Times New Roman" w:cs="Times New Roman"/>
          <w:sz w:val="24"/>
          <w:szCs w:val="24"/>
        </w:rPr>
        <w:t>провежданата</w:t>
      </w:r>
      <w:r w:rsidR="002A0ABC" w:rsidRPr="002A0ABC">
        <w:rPr>
          <w:rFonts w:ascii="Times New Roman" w:hAnsi="Times New Roman" w:cs="Times New Roman"/>
          <w:sz w:val="24"/>
          <w:szCs w:val="24"/>
        </w:rPr>
        <w:t xml:space="preserve"> политика в о</w:t>
      </w:r>
      <w:r w:rsidR="00B604CB">
        <w:rPr>
          <w:rFonts w:ascii="Times New Roman" w:hAnsi="Times New Roman" w:cs="Times New Roman"/>
          <w:sz w:val="24"/>
          <w:szCs w:val="24"/>
        </w:rPr>
        <w:t>бластта на обществените поръчки. Тя</w:t>
      </w:r>
      <w:r w:rsidR="00F5198D">
        <w:rPr>
          <w:rFonts w:ascii="Times New Roman" w:hAnsi="Times New Roman" w:cs="Times New Roman"/>
          <w:sz w:val="24"/>
          <w:szCs w:val="24"/>
        </w:rPr>
        <w:t xml:space="preserve"> има за цел да уреди</w:t>
      </w:r>
      <w:r w:rsidR="002A0ABC">
        <w:rPr>
          <w:rFonts w:ascii="Times New Roman" w:hAnsi="Times New Roman" w:cs="Times New Roman"/>
          <w:sz w:val="24"/>
          <w:szCs w:val="24"/>
        </w:rPr>
        <w:t xml:space="preserve"> </w:t>
      </w:r>
      <w:r w:rsidR="002A0ABC" w:rsidRPr="002A0ABC">
        <w:rPr>
          <w:rFonts w:ascii="Times New Roman" w:hAnsi="Times New Roman" w:cs="Times New Roman"/>
          <w:sz w:val="24"/>
          <w:szCs w:val="24"/>
        </w:rPr>
        <w:t>отношенията,  които  възникват  във  връзка  с</w:t>
      </w:r>
      <w:r w:rsidR="002A0ABC">
        <w:rPr>
          <w:rFonts w:ascii="Times New Roman" w:hAnsi="Times New Roman" w:cs="Times New Roman"/>
          <w:sz w:val="24"/>
          <w:szCs w:val="24"/>
        </w:rPr>
        <w:t xml:space="preserve">  подготовката,  провеждането, </w:t>
      </w:r>
      <w:r w:rsidR="002A0ABC" w:rsidRPr="002A0ABC">
        <w:rPr>
          <w:rFonts w:ascii="Times New Roman" w:hAnsi="Times New Roman" w:cs="Times New Roman"/>
          <w:sz w:val="24"/>
          <w:szCs w:val="24"/>
        </w:rPr>
        <w:t>обжалването, възлагането и контрола на общественит</w:t>
      </w:r>
      <w:r w:rsidR="002A0ABC">
        <w:rPr>
          <w:rFonts w:ascii="Times New Roman" w:hAnsi="Times New Roman" w:cs="Times New Roman"/>
          <w:sz w:val="24"/>
          <w:szCs w:val="24"/>
        </w:rPr>
        <w:t>е поръчки</w:t>
      </w:r>
      <w:r w:rsidR="00FB15BE">
        <w:rPr>
          <w:rFonts w:ascii="Times New Roman" w:hAnsi="Times New Roman" w:cs="Times New Roman"/>
          <w:sz w:val="24"/>
          <w:szCs w:val="24"/>
        </w:rPr>
        <w:t>, а също</w:t>
      </w:r>
      <w:r w:rsidR="002A0ABC">
        <w:rPr>
          <w:rFonts w:ascii="Times New Roman" w:hAnsi="Times New Roman" w:cs="Times New Roman"/>
          <w:sz w:val="24"/>
          <w:szCs w:val="24"/>
        </w:rPr>
        <w:t xml:space="preserve"> и </w:t>
      </w:r>
      <w:r w:rsidR="00F5198D">
        <w:rPr>
          <w:rFonts w:ascii="Times New Roman" w:hAnsi="Times New Roman" w:cs="Times New Roman"/>
          <w:sz w:val="24"/>
          <w:szCs w:val="24"/>
        </w:rPr>
        <w:t>да определи</w:t>
      </w:r>
      <w:r w:rsidR="002A0ABC">
        <w:rPr>
          <w:rFonts w:ascii="Times New Roman" w:hAnsi="Times New Roman" w:cs="Times New Roman"/>
          <w:sz w:val="24"/>
          <w:szCs w:val="24"/>
        </w:rPr>
        <w:t xml:space="preserve"> статута и правомо</w:t>
      </w:r>
      <w:r w:rsidR="002A0ABC" w:rsidRPr="002A0ABC">
        <w:rPr>
          <w:rFonts w:ascii="Times New Roman" w:hAnsi="Times New Roman" w:cs="Times New Roman"/>
          <w:sz w:val="24"/>
          <w:szCs w:val="24"/>
        </w:rPr>
        <w:t>щ</w:t>
      </w:r>
      <w:r w:rsidR="002A0ABC">
        <w:rPr>
          <w:rFonts w:ascii="Times New Roman" w:hAnsi="Times New Roman" w:cs="Times New Roman"/>
          <w:sz w:val="24"/>
          <w:szCs w:val="24"/>
        </w:rPr>
        <w:t>ията на органите в тази област.</w:t>
      </w:r>
      <w:r w:rsidR="00F5198D">
        <w:rPr>
          <w:rFonts w:ascii="Times New Roman" w:hAnsi="Times New Roman" w:cs="Times New Roman"/>
          <w:sz w:val="24"/>
          <w:szCs w:val="24"/>
        </w:rPr>
        <w:t xml:space="preserve"> </w:t>
      </w:r>
      <w:r w:rsidR="002A0ABC" w:rsidRPr="002A0ABC">
        <w:rPr>
          <w:rFonts w:ascii="Times New Roman" w:hAnsi="Times New Roman" w:cs="Times New Roman"/>
          <w:sz w:val="24"/>
          <w:szCs w:val="24"/>
        </w:rPr>
        <w:t xml:space="preserve">В голямата </w:t>
      </w:r>
      <w:r w:rsidR="002A0ABC">
        <w:rPr>
          <w:rFonts w:ascii="Times New Roman" w:hAnsi="Times New Roman" w:cs="Times New Roman"/>
          <w:sz w:val="24"/>
          <w:szCs w:val="24"/>
        </w:rPr>
        <w:t xml:space="preserve">си част тези актове транспонират </w:t>
      </w:r>
      <w:r w:rsidR="002A0ABC" w:rsidRPr="002A0ABC">
        <w:rPr>
          <w:rFonts w:ascii="Times New Roman" w:hAnsi="Times New Roman" w:cs="Times New Roman"/>
          <w:sz w:val="24"/>
          <w:szCs w:val="24"/>
        </w:rPr>
        <w:t>приложимит</w:t>
      </w:r>
      <w:r w:rsidR="002A0ABC">
        <w:rPr>
          <w:rFonts w:ascii="Times New Roman" w:hAnsi="Times New Roman" w:cs="Times New Roman"/>
          <w:sz w:val="24"/>
          <w:szCs w:val="24"/>
        </w:rPr>
        <w:t>е европейски директиви въз основа</w:t>
      </w:r>
      <w:r w:rsidR="008D694F">
        <w:rPr>
          <w:rFonts w:ascii="Times New Roman" w:hAnsi="Times New Roman" w:cs="Times New Roman"/>
          <w:sz w:val="24"/>
          <w:szCs w:val="24"/>
        </w:rPr>
        <w:t>,</w:t>
      </w:r>
      <w:r w:rsidR="002A0ABC">
        <w:rPr>
          <w:rFonts w:ascii="Times New Roman" w:hAnsi="Times New Roman" w:cs="Times New Roman"/>
          <w:sz w:val="24"/>
          <w:szCs w:val="24"/>
        </w:rPr>
        <w:t xml:space="preserve"> на които е изградена</w:t>
      </w:r>
      <w:r w:rsidR="00F5198D">
        <w:rPr>
          <w:rFonts w:ascii="Times New Roman" w:hAnsi="Times New Roman" w:cs="Times New Roman"/>
          <w:sz w:val="24"/>
          <w:szCs w:val="24"/>
        </w:rPr>
        <w:t xml:space="preserve"> и</w:t>
      </w:r>
      <w:r w:rsidR="002A0ABC">
        <w:rPr>
          <w:rFonts w:ascii="Times New Roman" w:hAnsi="Times New Roman" w:cs="Times New Roman"/>
          <w:sz w:val="24"/>
          <w:szCs w:val="24"/>
        </w:rPr>
        <w:t xml:space="preserve"> </w:t>
      </w:r>
      <w:r w:rsidR="00F5198D">
        <w:rPr>
          <w:rFonts w:ascii="Times New Roman" w:hAnsi="Times New Roman" w:cs="Times New Roman"/>
          <w:sz w:val="24"/>
          <w:szCs w:val="24"/>
        </w:rPr>
        <w:t>на</w:t>
      </w:r>
      <w:r w:rsidR="002A0ABC">
        <w:rPr>
          <w:rFonts w:ascii="Times New Roman" w:hAnsi="Times New Roman" w:cs="Times New Roman"/>
          <w:sz w:val="24"/>
          <w:szCs w:val="24"/>
        </w:rPr>
        <w:t xml:space="preserve">ционалната </w:t>
      </w:r>
      <w:r w:rsidR="002A0ABC" w:rsidRPr="002A0ABC">
        <w:rPr>
          <w:rFonts w:ascii="Times New Roman" w:hAnsi="Times New Roman" w:cs="Times New Roman"/>
          <w:sz w:val="24"/>
          <w:szCs w:val="24"/>
        </w:rPr>
        <w:t>правна рамка</w:t>
      </w:r>
      <w:r w:rsidR="00956753">
        <w:rPr>
          <w:rFonts w:ascii="Times New Roman" w:hAnsi="Times New Roman" w:cs="Times New Roman"/>
          <w:sz w:val="24"/>
          <w:szCs w:val="24"/>
        </w:rPr>
        <w:t xml:space="preserve"> в тази сфера</w:t>
      </w:r>
      <w:r w:rsidR="002A0AB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2A0ABC">
        <w:rPr>
          <w:rFonts w:ascii="Times New Roman" w:hAnsi="Times New Roman" w:cs="Times New Roman"/>
          <w:sz w:val="24"/>
          <w:szCs w:val="24"/>
        </w:rPr>
        <w:t>.</w:t>
      </w:r>
    </w:p>
    <w:p w:rsidR="00EC118D" w:rsidRDefault="00EC118D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Практиката обаче значително се различава с предварително заложените очаквания на обществото. Оказа се, че възложителите по смисъла на ЗОП, възприеха принципит</w:t>
      </w:r>
      <w:r w:rsidR="00CD2195">
        <w:rPr>
          <w:rFonts w:ascii="Times New Roman" w:hAnsi="Times New Roman" w:cs="Times New Roman"/>
          <w:sz w:val="24"/>
          <w:szCs w:val="24"/>
        </w:rPr>
        <w:t>е на провеждане на процедурите</w:t>
      </w:r>
      <w:r w:rsidR="008D6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установени в закона, но липсата на</w:t>
      </w:r>
      <w:r w:rsidR="00717F45">
        <w:rPr>
          <w:rFonts w:ascii="Times New Roman" w:hAnsi="Times New Roman" w:cs="Times New Roman"/>
          <w:sz w:val="24"/>
          <w:szCs w:val="24"/>
        </w:rPr>
        <w:t xml:space="preserve"> изчерпателна уредба в сферата даде</w:t>
      </w:r>
      <w:r w:rsidR="00CD2195">
        <w:rPr>
          <w:rFonts w:ascii="Times New Roman" w:hAnsi="Times New Roman" w:cs="Times New Roman"/>
          <w:sz w:val="24"/>
          <w:szCs w:val="24"/>
        </w:rPr>
        <w:t xml:space="preserve"> своето </w:t>
      </w:r>
      <w:r w:rsidR="00494DA1">
        <w:rPr>
          <w:rFonts w:ascii="Times New Roman" w:hAnsi="Times New Roman" w:cs="Times New Roman"/>
          <w:sz w:val="24"/>
          <w:szCs w:val="24"/>
        </w:rPr>
        <w:t xml:space="preserve">негативно </w:t>
      </w:r>
      <w:r w:rsidR="00CD2195">
        <w:rPr>
          <w:rFonts w:ascii="Times New Roman" w:hAnsi="Times New Roman" w:cs="Times New Roman"/>
          <w:sz w:val="24"/>
          <w:szCs w:val="24"/>
        </w:rPr>
        <w:t>отражени</w:t>
      </w:r>
      <w:r w:rsidR="00B604CB">
        <w:rPr>
          <w:rFonts w:ascii="Times New Roman" w:hAnsi="Times New Roman" w:cs="Times New Roman"/>
          <w:sz w:val="24"/>
          <w:szCs w:val="24"/>
        </w:rPr>
        <w:t xml:space="preserve">е. </w:t>
      </w:r>
      <w:r w:rsidR="00494DA1">
        <w:rPr>
          <w:rFonts w:ascii="Times New Roman" w:hAnsi="Times New Roman" w:cs="Times New Roman"/>
          <w:sz w:val="24"/>
          <w:szCs w:val="24"/>
        </w:rPr>
        <w:t xml:space="preserve"> на упражнения</w:t>
      </w:r>
      <w:r w:rsidR="008D694F">
        <w:rPr>
          <w:rFonts w:ascii="Times New Roman" w:hAnsi="Times New Roman" w:cs="Times New Roman"/>
          <w:sz w:val="24"/>
          <w:szCs w:val="24"/>
        </w:rPr>
        <w:t xml:space="preserve"> последващ контрол</w:t>
      </w:r>
      <w:r w:rsidR="00CD2195">
        <w:rPr>
          <w:rFonts w:ascii="Times New Roman" w:hAnsi="Times New Roman" w:cs="Times New Roman"/>
          <w:sz w:val="24"/>
          <w:szCs w:val="24"/>
        </w:rPr>
        <w:t xml:space="preserve"> от </w:t>
      </w:r>
      <w:r w:rsidR="00CD2195" w:rsidRPr="00CD2195">
        <w:rPr>
          <w:rFonts w:ascii="Times New Roman" w:hAnsi="Times New Roman" w:cs="Times New Roman"/>
          <w:sz w:val="24"/>
          <w:szCs w:val="24"/>
        </w:rPr>
        <w:t>Комисията за защита на конкуренцията и</w:t>
      </w:r>
      <w:r w:rsidR="00CD2195">
        <w:rPr>
          <w:rFonts w:ascii="Times New Roman" w:hAnsi="Times New Roman" w:cs="Times New Roman"/>
          <w:sz w:val="24"/>
          <w:szCs w:val="24"/>
        </w:rPr>
        <w:t xml:space="preserve"> съдебен контрол от страна на </w:t>
      </w:r>
      <w:r w:rsidR="00CD2195" w:rsidRPr="00CD2195">
        <w:rPr>
          <w:rFonts w:ascii="Times New Roman" w:hAnsi="Times New Roman" w:cs="Times New Roman"/>
          <w:sz w:val="24"/>
          <w:szCs w:val="24"/>
        </w:rPr>
        <w:t xml:space="preserve"> ВАС</w:t>
      </w:r>
      <w:r w:rsidR="00CD2195">
        <w:rPr>
          <w:rFonts w:ascii="Times New Roman" w:hAnsi="Times New Roman" w:cs="Times New Roman"/>
          <w:sz w:val="24"/>
          <w:szCs w:val="24"/>
        </w:rPr>
        <w:t>, въз основа н</w:t>
      </w:r>
      <w:r w:rsidR="008B7F72">
        <w:rPr>
          <w:rFonts w:ascii="Times New Roman" w:hAnsi="Times New Roman" w:cs="Times New Roman"/>
          <w:sz w:val="24"/>
          <w:szCs w:val="24"/>
        </w:rPr>
        <w:t>а който са констатирани значителен</w:t>
      </w:r>
      <w:r w:rsidR="00CD2195">
        <w:rPr>
          <w:rFonts w:ascii="Times New Roman" w:hAnsi="Times New Roman" w:cs="Times New Roman"/>
          <w:sz w:val="24"/>
          <w:szCs w:val="24"/>
        </w:rPr>
        <w:t xml:space="preserve"> брой нарушения допуснати в процедурите по възлагане</w:t>
      </w:r>
      <w:r w:rsidR="00F5198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D2195">
        <w:rPr>
          <w:rFonts w:ascii="Times New Roman" w:hAnsi="Times New Roman" w:cs="Times New Roman"/>
          <w:sz w:val="24"/>
          <w:szCs w:val="24"/>
        </w:rPr>
        <w:t>.</w:t>
      </w:r>
      <w:r w:rsidR="002C120D" w:rsidRPr="002C120D">
        <w:t xml:space="preserve"> </w:t>
      </w:r>
      <w:r w:rsidR="002C120D" w:rsidRPr="002C120D">
        <w:rPr>
          <w:rFonts w:ascii="Times New Roman" w:hAnsi="Times New Roman" w:cs="Times New Roman"/>
          <w:sz w:val="24"/>
          <w:szCs w:val="24"/>
        </w:rPr>
        <w:t>В го</w:t>
      </w:r>
      <w:r w:rsidR="009E6867">
        <w:rPr>
          <w:rFonts w:ascii="Times New Roman" w:hAnsi="Times New Roman" w:cs="Times New Roman"/>
          <w:sz w:val="24"/>
          <w:szCs w:val="24"/>
        </w:rPr>
        <w:t>дишните си доклади</w:t>
      </w:r>
      <w:r w:rsidR="002C120D" w:rsidRPr="002C120D">
        <w:rPr>
          <w:rFonts w:ascii="Times New Roman" w:hAnsi="Times New Roman" w:cs="Times New Roman"/>
          <w:sz w:val="24"/>
          <w:szCs w:val="24"/>
        </w:rPr>
        <w:t xml:space="preserve"> </w:t>
      </w:r>
      <w:r w:rsidR="0014187A">
        <w:rPr>
          <w:rFonts w:ascii="Times New Roman" w:hAnsi="Times New Roman" w:cs="Times New Roman"/>
          <w:sz w:val="24"/>
          <w:szCs w:val="24"/>
        </w:rPr>
        <w:t>Агенцията за обществени поръчки</w:t>
      </w:r>
      <w:r w:rsidR="002C120D" w:rsidRPr="002C120D">
        <w:rPr>
          <w:rFonts w:ascii="Times New Roman" w:hAnsi="Times New Roman" w:cs="Times New Roman"/>
          <w:sz w:val="24"/>
          <w:szCs w:val="24"/>
        </w:rPr>
        <w:t xml:space="preserve"> анализира обстойно</w:t>
      </w:r>
      <w:r w:rsidR="002C120D">
        <w:rPr>
          <w:rFonts w:ascii="Times New Roman" w:hAnsi="Times New Roman" w:cs="Times New Roman"/>
          <w:sz w:val="24"/>
          <w:szCs w:val="24"/>
        </w:rPr>
        <w:t xml:space="preserve"> и</w:t>
      </w:r>
      <w:r w:rsidR="00494DA1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2C120D" w:rsidRPr="002C120D">
        <w:rPr>
          <w:rFonts w:ascii="Times New Roman" w:hAnsi="Times New Roman" w:cs="Times New Roman"/>
          <w:sz w:val="24"/>
          <w:szCs w:val="24"/>
        </w:rPr>
        <w:t xml:space="preserve"> предварителен контрол </w:t>
      </w:r>
      <w:r w:rsidR="002C120D">
        <w:rPr>
          <w:rFonts w:ascii="Times New Roman" w:hAnsi="Times New Roman" w:cs="Times New Roman"/>
          <w:sz w:val="24"/>
          <w:szCs w:val="24"/>
        </w:rPr>
        <w:t>по подадените преписки за отчетните периоди</w:t>
      </w:r>
      <w:r w:rsidR="00956753">
        <w:rPr>
          <w:rFonts w:ascii="Times New Roman" w:hAnsi="Times New Roman" w:cs="Times New Roman"/>
          <w:sz w:val="24"/>
          <w:szCs w:val="24"/>
        </w:rPr>
        <w:t xml:space="preserve"> 2013-2015г</w:t>
      </w:r>
      <w:r w:rsidR="002C120D" w:rsidRPr="002C120D">
        <w:rPr>
          <w:rFonts w:ascii="Times New Roman" w:hAnsi="Times New Roman" w:cs="Times New Roman"/>
          <w:sz w:val="24"/>
          <w:szCs w:val="24"/>
        </w:rPr>
        <w:t xml:space="preserve">. </w:t>
      </w:r>
      <w:r w:rsidR="002C120D">
        <w:rPr>
          <w:rFonts w:ascii="Times New Roman" w:hAnsi="Times New Roman" w:cs="Times New Roman"/>
          <w:sz w:val="24"/>
          <w:szCs w:val="24"/>
        </w:rPr>
        <w:t xml:space="preserve">Като пример може да бъде посочена 2013г., през която </w:t>
      </w:r>
      <w:r w:rsidR="002C120D" w:rsidRPr="002C120D">
        <w:rPr>
          <w:rFonts w:ascii="Times New Roman" w:hAnsi="Times New Roman" w:cs="Times New Roman"/>
          <w:sz w:val="24"/>
          <w:szCs w:val="24"/>
        </w:rPr>
        <w:t xml:space="preserve"> са разгледани общо 1655 преписки</w:t>
      </w:r>
      <w:r w:rsidR="0014187A">
        <w:rPr>
          <w:rFonts w:ascii="Times New Roman" w:hAnsi="Times New Roman" w:cs="Times New Roman"/>
          <w:sz w:val="24"/>
          <w:szCs w:val="24"/>
        </w:rPr>
        <w:t xml:space="preserve"> или </w:t>
      </w:r>
      <w:r w:rsidR="002C120D" w:rsidRPr="002C120D">
        <w:rPr>
          <w:rFonts w:ascii="Times New Roman" w:hAnsi="Times New Roman" w:cs="Times New Roman"/>
          <w:sz w:val="24"/>
          <w:szCs w:val="24"/>
        </w:rPr>
        <w:t xml:space="preserve">по данни на Агенцията с около 1,5 пъти повече от </w:t>
      </w:r>
      <w:r w:rsidR="0014187A">
        <w:rPr>
          <w:rFonts w:ascii="Times New Roman" w:hAnsi="Times New Roman" w:cs="Times New Roman"/>
          <w:sz w:val="24"/>
          <w:szCs w:val="24"/>
        </w:rPr>
        <w:t>тези</w:t>
      </w:r>
      <w:r w:rsidR="002C120D" w:rsidRPr="002C120D">
        <w:rPr>
          <w:rFonts w:ascii="Times New Roman" w:hAnsi="Times New Roman" w:cs="Times New Roman"/>
          <w:sz w:val="24"/>
          <w:szCs w:val="24"/>
        </w:rPr>
        <w:t xml:space="preserve"> за 2012г.</w:t>
      </w:r>
      <w:r w:rsidR="002C120D">
        <w:rPr>
          <w:rFonts w:ascii="Times New Roman" w:hAnsi="Times New Roman" w:cs="Times New Roman"/>
          <w:sz w:val="24"/>
          <w:szCs w:val="24"/>
        </w:rPr>
        <w:t xml:space="preserve"> През отчетната 2014г. са постъпили 1225 преписки за осъществяване на предварителен контрол. Най-голям брой заемат преписките по разходване на публични средства в областта на оперативните програми.</w:t>
      </w:r>
      <w:r w:rsidR="004D0620">
        <w:rPr>
          <w:rFonts w:ascii="Times New Roman" w:hAnsi="Times New Roman" w:cs="Times New Roman"/>
          <w:sz w:val="24"/>
          <w:szCs w:val="24"/>
        </w:rPr>
        <w:t xml:space="preserve"> </w:t>
      </w:r>
      <w:r w:rsidR="004D0620" w:rsidRPr="007745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0AF5">
        <w:rPr>
          <w:rFonts w:ascii="Times New Roman" w:hAnsi="Times New Roman" w:cs="Times New Roman"/>
          <w:sz w:val="24"/>
          <w:szCs w:val="24"/>
        </w:rPr>
        <w:t>П</w:t>
      </w:r>
      <w:r w:rsidR="004D0620">
        <w:rPr>
          <w:rFonts w:ascii="Times New Roman" w:hAnsi="Times New Roman" w:cs="Times New Roman"/>
          <w:sz w:val="24"/>
          <w:szCs w:val="24"/>
        </w:rPr>
        <w:t>остъпили</w:t>
      </w:r>
      <w:r w:rsidR="007A0AF5">
        <w:rPr>
          <w:rFonts w:ascii="Times New Roman" w:hAnsi="Times New Roman" w:cs="Times New Roman"/>
          <w:sz w:val="24"/>
          <w:szCs w:val="24"/>
        </w:rPr>
        <w:t>те</w:t>
      </w:r>
      <w:r w:rsidR="004D0620">
        <w:rPr>
          <w:rFonts w:ascii="Times New Roman" w:hAnsi="Times New Roman" w:cs="Times New Roman"/>
          <w:sz w:val="24"/>
          <w:szCs w:val="24"/>
        </w:rPr>
        <w:t xml:space="preserve"> преписки показва, че възложителите</w:t>
      </w:r>
      <w:r w:rsidR="00832FC7">
        <w:rPr>
          <w:rFonts w:ascii="Times New Roman" w:hAnsi="Times New Roman" w:cs="Times New Roman"/>
          <w:sz w:val="24"/>
          <w:szCs w:val="24"/>
        </w:rPr>
        <w:t>,</w:t>
      </w:r>
      <w:r w:rsidR="004D0620">
        <w:rPr>
          <w:rFonts w:ascii="Times New Roman" w:hAnsi="Times New Roman" w:cs="Times New Roman"/>
          <w:sz w:val="24"/>
          <w:szCs w:val="24"/>
        </w:rPr>
        <w:t xml:space="preserve"> опитвайки се да приложат коректно правните норми и да адаптират процедурите си към тях</w:t>
      </w:r>
      <w:r w:rsidR="004E608E">
        <w:rPr>
          <w:rFonts w:ascii="Times New Roman" w:hAnsi="Times New Roman" w:cs="Times New Roman"/>
          <w:sz w:val="24"/>
          <w:szCs w:val="24"/>
        </w:rPr>
        <w:t>,</w:t>
      </w:r>
      <w:r w:rsidR="004D0620">
        <w:rPr>
          <w:rFonts w:ascii="Times New Roman" w:hAnsi="Times New Roman" w:cs="Times New Roman"/>
          <w:sz w:val="24"/>
          <w:szCs w:val="24"/>
        </w:rPr>
        <w:t xml:space="preserve"> допускат голям брой нарушения</w:t>
      </w:r>
      <w:r w:rsidR="00832FC7">
        <w:rPr>
          <w:rFonts w:ascii="Times New Roman" w:hAnsi="Times New Roman" w:cs="Times New Roman"/>
          <w:sz w:val="24"/>
          <w:szCs w:val="24"/>
        </w:rPr>
        <w:t>.</w:t>
      </w:r>
      <w:r w:rsidR="004D0620">
        <w:rPr>
          <w:rFonts w:ascii="Times New Roman" w:hAnsi="Times New Roman" w:cs="Times New Roman"/>
          <w:sz w:val="24"/>
          <w:szCs w:val="24"/>
        </w:rPr>
        <w:t xml:space="preserve"> </w:t>
      </w:r>
      <w:r w:rsidR="00832FC7">
        <w:rPr>
          <w:rFonts w:ascii="Times New Roman" w:hAnsi="Times New Roman" w:cs="Times New Roman"/>
          <w:sz w:val="24"/>
          <w:szCs w:val="24"/>
        </w:rPr>
        <w:t>Това</w:t>
      </w:r>
      <w:r w:rsidR="004D0620">
        <w:rPr>
          <w:rFonts w:ascii="Times New Roman" w:hAnsi="Times New Roman" w:cs="Times New Roman"/>
          <w:sz w:val="24"/>
          <w:szCs w:val="24"/>
        </w:rPr>
        <w:t xml:space="preserve"> вод</w:t>
      </w:r>
      <w:r w:rsidR="00832FC7">
        <w:rPr>
          <w:rFonts w:ascii="Times New Roman" w:hAnsi="Times New Roman" w:cs="Times New Roman"/>
          <w:sz w:val="24"/>
          <w:szCs w:val="24"/>
        </w:rPr>
        <w:t>и</w:t>
      </w:r>
      <w:r w:rsidR="004D0620">
        <w:rPr>
          <w:rFonts w:ascii="Times New Roman" w:hAnsi="Times New Roman" w:cs="Times New Roman"/>
          <w:sz w:val="24"/>
          <w:szCs w:val="24"/>
        </w:rPr>
        <w:t xml:space="preserve"> до незаконосъобразност на</w:t>
      </w:r>
      <w:r w:rsidR="00956753">
        <w:rPr>
          <w:rFonts w:ascii="Times New Roman" w:hAnsi="Times New Roman" w:cs="Times New Roman"/>
          <w:sz w:val="24"/>
          <w:szCs w:val="24"/>
        </w:rPr>
        <w:t xml:space="preserve"> </w:t>
      </w:r>
      <w:r w:rsidR="006B128B">
        <w:rPr>
          <w:rFonts w:ascii="Times New Roman" w:hAnsi="Times New Roman" w:cs="Times New Roman"/>
          <w:sz w:val="24"/>
          <w:szCs w:val="24"/>
        </w:rPr>
        <w:t xml:space="preserve">съответните обществени поръчки </w:t>
      </w:r>
      <w:r w:rsidR="00956753">
        <w:rPr>
          <w:rFonts w:ascii="Times New Roman" w:hAnsi="Times New Roman" w:cs="Times New Roman"/>
          <w:sz w:val="24"/>
          <w:szCs w:val="24"/>
        </w:rPr>
        <w:t>поради липса на еднозначна и ясна методика</w:t>
      </w:r>
      <w:r w:rsidR="006B128B">
        <w:rPr>
          <w:rFonts w:ascii="Times New Roman" w:hAnsi="Times New Roman" w:cs="Times New Roman"/>
          <w:sz w:val="24"/>
          <w:szCs w:val="24"/>
        </w:rPr>
        <w:t>,</w:t>
      </w:r>
      <w:r w:rsidR="00956753">
        <w:rPr>
          <w:rFonts w:ascii="Times New Roman" w:hAnsi="Times New Roman" w:cs="Times New Roman"/>
          <w:sz w:val="24"/>
          <w:szCs w:val="24"/>
        </w:rPr>
        <w:t xml:space="preserve"> засягаща</w:t>
      </w:r>
      <w:r w:rsidR="006B128B">
        <w:rPr>
          <w:rFonts w:ascii="Times New Roman" w:hAnsi="Times New Roman" w:cs="Times New Roman"/>
          <w:sz w:val="24"/>
          <w:szCs w:val="24"/>
        </w:rPr>
        <w:t xml:space="preserve"> критериите за възлагане</w:t>
      </w:r>
      <w:r w:rsidR="0079636E">
        <w:rPr>
          <w:rFonts w:ascii="Times New Roman" w:hAnsi="Times New Roman" w:cs="Times New Roman"/>
          <w:sz w:val="24"/>
          <w:szCs w:val="24"/>
        </w:rPr>
        <w:t>,</w:t>
      </w:r>
      <w:r w:rsidR="006B128B">
        <w:rPr>
          <w:rFonts w:ascii="Times New Roman" w:hAnsi="Times New Roman" w:cs="Times New Roman"/>
          <w:sz w:val="24"/>
          <w:szCs w:val="24"/>
        </w:rPr>
        <w:t xml:space="preserve"> избор</w:t>
      </w:r>
      <w:r w:rsidR="00956753">
        <w:rPr>
          <w:rFonts w:ascii="Times New Roman" w:hAnsi="Times New Roman" w:cs="Times New Roman"/>
          <w:sz w:val="24"/>
          <w:szCs w:val="24"/>
        </w:rPr>
        <w:t xml:space="preserve"> на процедура</w:t>
      </w:r>
      <w:r w:rsidR="006B128B">
        <w:rPr>
          <w:rFonts w:ascii="Times New Roman" w:hAnsi="Times New Roman" w:cs="Times New Roman"/>
          <w:sz w:val="24"/>
          <w:szCs w:val="24"/>
        </w:rPr>
        <w:t>,</w:t>
      </w:r>
      <w:r w:rsidR="00956753">
        <w:rPr>
          <w:rFonts w:ascii="Times New Roman" w:hAnsi="Times New Roman" w:cs="Times New Roman"/>
          <w:sz w:val="24"/>
          <w:szCs w:val="24"/>
        </w:rPr>
        <w:t xml:space="preserve"> съобразена със стойностните прагове и др. </w:t>
      </w:r>
      <w:r w:rsidR="004D0620">
        <w:rPr>
          <w:rFonts w:ascii="Times New Roman" w:hAnsi="Times New Roman" w:cs="Times New Roman"/>
          <w:sz w:val="24"/>
          <w:szCs w:val="24"/>
        </w:rPr>
        <w:t xml:space="preserve"> </w:t>
      </w:r>
      <w:r w:rsidR="0079636E">
        <w:rPr>
          <w:rFonts w:ascii="Times New Roman" w:hAnsi="Times New Roman" w:cs="Times New Roman"/>
          <w:sz w:val="24"/>
          <w:szCs w:val="24"/>
        </w:rPr>
        <w:t>По този начин</w:t>
      </w:r>
      <w:r w:rsidR="004D0620">
        <w:rPr>
          <w:rFonts w:ascii="Times New Roman" w:hAnsi="Times New Roman" w:cs="Times New Roman"/>
          <w:sz w:val="24"/>
          <w:szCs w:val="24"/>
        </w:rPr>
        <w:t xml:space="preserve"> икономическите оператори пол</w:t>
      </w:r>
      <w:r w:rsidR="00494DA1">
        <w:rPr>
          <w:rFonts w:ascii="Times New Roman" w:hAnsi="Times New Roman" w:cs="Times New Roman"/>
          <w:sz w:val="24"/>
          <w:szCs w:val="24"/>
        </w:rPr>
        <w:t>зватели на публични средства</w:t>
      </w:r>
      <w:r w:rsidR="0079636E">
        <w:rPr>
          <w:rFonts w:ascii="Times New Roman" w:hAnsi="Times New Roman" w:cs="Times New Roman"/>
          <w:sz w:val="24"/>
          <w:szCs w:val="24"/>
        </w:rPr>
        <w:t xml:space="preserve"> са поставени</w:t>
      </w:r>
      <w:r w:rsidR="00494DA1">
        <w:rPr>
          <w:rFonts w:ascii="Times New Roman" w:hAnsi="Times New Roman" w:cs="Times New Roman"/>
          <w:sz w:val="24"/>
          <w:szCs w:val="24"/>
        </w:rPr>
        <w:t xml:space="preserve"> в уязвимо поло</w:t>
      </w:r>
      <w:r w:rsidR="0079636E">
        <w:rPr>
          <w:rFonts w:ascii="Times New Roman" w:hAnsi="Times New Roman" w:cs="Times New Roman"/>
          <w:sz w:val="24"/>
          <w:szCs w:val="24"/>
        </w:rPr>
        <w:t>жение</w:t>
      </w:r>
      <w:r w:rsidR="004E608E">
        <w:rPr>
          <w:rFonts w:ascii="Times New Roman" w:hAnsi="Times New Roman" w:cs="Times New Roman"/>
          <w:sz w:val="24"/>
          <w:szCs w:val="24"/>
        </w:rPr>
        <w:t xml:space="preserve">. </w:t>
      </w:r>
      <w:r w:rsidR="00A31E76" w:rsidRPr="00A31E76">
        <w:rPr>
          <w:rFonts w:ascii="Times New Roman" w:hAnsi="Times New Roman" w:cs="Times New Roman"/>
          <w:sz w:val="24"/>
          <w:szCs w:val="24"/>
        </w:rPr>
        <w:t>Те избират процедури</w:t>
      </w:r>
      <w:r w:rsidR="004D0620">
        <w:rPr>
          <w:rFonts w:ascii="Times New Roman" w:hAnsi="Times New Roman" w:cs="Times New Roman"/>
          <w:sz w:val="24"/>
          <w:szCs w:val="24"/>
        </w:rPr>
        <w:t xml:space="preserve">, които не подлежат на контрол, каквито бяха </w:t>
      </w:r>
      <w:r w:rsidR="004E608E">
        <w:rPr>
          <w:rFonts w:ascii="Times New Roman" w:hAnsi="Times New Roman" w:cs="Times New Roman"/>
          <w:sz w:val="24"/>
          <w:szCs w:val="24"/>
        </w:rPr>
        <w:t>п</w:t>
      </w:r>
      <w:r w:rsidR="004D0620">
        <w:rPr>
          <w:rFonts w:ascii="Times New Roman" w:hAnsi="Times New Roman" w:cs="Times New Roman"/>
          <w:sz w:val="24"/>
          <w:szCs w:val="24"/>
        </w:rPr>
        <w:t>убличните покани</w:t>
      </w:r>
      <w:r w:rsidR="004E608E">
        <w:rPr>
          <w:rFonts w:ascii="Times New Roman" w:hAnsi="Times New Roman" w:cs="Times New Roman"/>
          <w:sz w:val="24"/>
          <w:szCs w:val="24"/>
        </w:rPr>
        <w:t xml:space="preserve"> по отменения ЗОП</w:t>
      </w:r>
      <w:r w:rsidR="004D0620">
        <w:rPr>
          <w:rFonts w:ascii="Times New Roman" w:hAnsi="Times New Roman" w:cs="Times New Roman"/>
          <w:sz w:val="24"/>
          <w:szCs w:val="24"/>
        </w:rPr>
        <w:t>, а по сега действащия закон са обявит</w:t>
      </w:r>
      <w:r w:rsidR="004A3843">
        <w:rPr>
          <w:rFonts w:ascii="Times New Roman" w:hAnsi="Times New Roman" w:cs="Times New Roman"/>
          <w:sz w:val="24"/>
          <w:szCs w:val="24"/>
        </w:rPr>
        <w:t>е по глава двадесет и шеста. Тези процедури са под контро</w:t>
      </w:r>
      <w:r w:rsidR="00CE550F">
        <w:rPr>
          <w:rFonts w:ascii="Times New Roman" w:hAnsi="Times New Roman" w:cs="Times New Roman"/>
          <w:sz w:val="24"/>
          <w:szCs w:val="24"/>
        </w:rPr>
        <w:t>лираните прагове, изискуеми по ЗОП</w:t>
      </w:r>
      <w:r w:rsidR="00854BA4">
        <w:rPr>
          <w:rFonts w:ascii="Times New Roman" w:hAnsi="Times New Roman" w:cs="Times New Roman"/>
          <w:sz w:val="24"/>
          <w:szCs w:val="24"/>
        </w:rPr>
        <w:t>.</w:t>
      </w:r>
      <w:r w:rsidR="00CE550F">
        <w:rPr>
          <w:rFonts w:ascii="Times New Roman" w:hAnsi="Times New Roman" w:cs="Times New Roman"/>
          <w:sz w:val="24"/>
          <w:szCs w:val="24"/>
        </w:rPr>
        <w:t xml:space="preserve"> </w:t>
      </w:r>
      <w:r w:rsidR="00854BA4">
        <w:rPr>
          <w:rFonts w:ascii="Times New Roman" w:hAnsi="Times New Roman" w:cs="Times New Roman"/>
          <w:sz w:val="24"/>
          <w:szCs w:val="24"/>
        </w:rPr>
        <w:t>С</w:t>
      </w:r>
      <w:r w:rsidR="00CE550F">
        <w:rPr>
          <w:rFonts w:ascii="Times New Roman" w:hAnsi="Times New Roman" w:cs="Times New Roman"/>
          <w:sz w:val="24"/>
          <w:szCs w:val="24"/>
        </w:rPr>
        <w:t xml:space="preserve"> цел избягване на контрола</w:t>
      </w:r>
      <w:r w:rsidR="00854BA4">
        <w:rPr>
          <w:rFonts w:ascii="Times New Roman" w:hAnsi="Times New Roman" w:cs="Times New Roman"/>
          <w:sz w:val="24"/>
          <w:szCs w:val="24"/>
        </w:rPr>
        <w:t>,</w:t>
      </w:r>
      <w:r w:rsidR="00CE550F">
        <w:rPr>
          <w:rFonts w:ascii="Times New Roman" w:hAnsi="Times New Roman" w:cs="Times New Roman"/>
          <w:sz w:val="24"/>
          <w:szCs w:val="24"/>
        </w:rPr>
        <w:t xml:space="preserve"> възложителите адаптират процедурите си към тези стойности като разделят тръжните процедури на повече от една</w:t>
      </w:r>
      <w:r w:rsidR="00E412C7">
        <w:rPr>
          <w:rFonts w:ascii="Times New Roman" w:hAnsi="Times New Roman" w:cs="Times New Roman"/>
          <w:sz w:val="24"/>
          <w:szCs w:val="24"/>
        </w:rPr>
        <w:t>,</w:t>
      </w:r>
      <w:r w:rsidR="00854BA4">
        <w:rPr>
          <w:rFonts w:ascii="Times New Roman" w:hAnsi="Times New Roman" w:cs="Times New Roman"/>
          <w:sz w:val="24"/>
          <w:szCs w:val="24"/>
        </w:rPr>
        <w:t xml:space="preserve"> </w:t>
      </w:r>
      <w:r w:rsidR="00E412C7">
        <w:rPr>
          <w:rFonts w:ascii="Times New Roman" w:hAnsi="Times New Roman" w:cs="Times New Roman"/>
          <w:sz w:val="24"/>
          <w:szCs w:val="24"/>
        </w:rPr>
        <w:t>за да се намалят</w:t>
      </w:r>
      <w:r w:rsidR="00CE550F">
        <w:rPr>
          <w:rFonts w:ascii="Times New Roman" w:hAnsi="Times New Roman" w:cs="Times New Roman"/>
          <w:sz w:val="24"/>
          <w:szCs w:val="24"/>
        </w:rPr>
        <w:t xml:space="preserve"> стойностните прагове по</w:t>
      </w:r>
      <w:r w:rsidR="005C2660">
        <w:rPr>
          <w:rFonts w:ascii="Times New Roman" w:hAnsi="Times New Roman" w:cs="Times New Roman"/>
          <w:sz w:val="24"/>
          <w:szCs w:val="24"/>
        </w:rPr>
        <w:t>д</w:t>
      </w:r>
      <w:r w:rsidR="00CE550F">
        <w:rPr>
          <w:rFonts w:ascii="Times New Roman" w:hAnsi="Times New Roman" w:cs="Times New Roman"/>
          <w:sz w:val="24"/>
          <w:szCs w:val="24"/>
        </w:rPr>
        <w:t xml:space="preserve"> изискуемите по чл.</w:t>
      </w:r>
      <w:r w:rsidR="00494DA1">
        <w:rPr>
          <w:rFonts w:ascii="Times New Roman" w:hAnsi="Times New Roman" w:cs="Times New Roman"/>
          <w:sz w:val="24"/>
          <w:szCs w:val="24"/>
        </w:rPr>
        <w:t>20 от ЗОП. Това обаче е в разрез</w:t>
      </w:r>
      <w:r w:rsidR="00CE550F">
        <w:rPr>
          <w:rFonts w:ascii="Times New Roman" w:hAnsi="Times New Roman" w:cs="Times New Roman"/>
          <w:sz w:val="24"/>
          <w:szCs w:val="24"/>
        </w:rPr>
        <w:t xml:space="preserve"> с изискванията на закона във връзка с възможността процедурата да бъде разделена, запазвайки един и същи предмет на поръчката, но обявявайки ги в различни периоди на финансовата година.</w:t>
      </w:r>
      <w:r w:rsidR="005C2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78" w:rsidRDefault="008B7F72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Динамиката по отношение на развитието </w:t>
      </w:r>
      <w:r w:rsidR="00854BA4">
        <w:rPr>
          <w:rFonts w:ascii="Times New Roman" w:hAnsi="Times New Roman" w:cs="Times New Roman"/>
          <w:sz w:val="24"/>
          <w:szCs w:val="24"/>
        </w:rPr>
        <w:t>на европейското законодателство</w:t>
      </w:r>
      <w:r>
        <w:rPr>
          <w:rFonts w:ascii="Times New Roman" w:hAnsi="Times New Roman" w:cs="Times New Roman"/>
          <w:sz w:val="24"/>
          <w:szCs w:val="24"/>
        </w:rPr>
        <w:t xml:space="preserve"> даде своето отражение и в нашето вътрешно законодателство. С </w:t>
      </w:r>
      <w:r w:rsidR="003263E2">
        <w:rPr>
          <w:rFonts w:ascii="Times New Roman" w:hAnsi="Times New Roman" w:cs="Times New Roman"/>
          <w:sz w:val="24"/>
          <w:szCs w:val="24"/>
        </w:rPr>
        <w:t xml:space="preserve">приемането през 2014г. на няколко основни </w:t>
      </w:r>
      <w:r w:rsidR="00A814A6">
        <w:rPr>
          <w:rFonts w:ascii="Times New Roman" w:hAnsi="Times New Roman" w:cs="Times New Roman"/>
          <w:sz w:val="24"/>
          <w:szCs w:val="24"/>
        </w:rPr>
        <w:t>директиви</w:t>
      </w:r>
      <w:r w:rsidR="00854BA4">
        <w:rPr>
          <w:rFonts w:ascii="Times New Roman" w:hAnsi="Times New Roman" w:cs="Times New Roman"/>
          <w:sz w:val="24"/>
          <w:szCs w:val="24"/>
        </w:rPr>
        <w:t xml:space="preserve"> </w:t>
      </w:r>
      <w:r w:rsidR="00A814A6">
        <w:rPr>
          <w:rFonts w:ascii="Times New Roman" w:hAnsi="Times New Roman" w:cs="Times New Roman"/>
          <w:sz w:val="24"/>
          <w:szCs w:val="24"/>
        </w:rPr>
        <w:t>-</w:t>
      </w:r>
      <w:r w:rsidR="00854BA4">
        <w:rPr>
          <w:rFonts w:ascii="Times New Roman" w:hAnsi="Times New Roman" w:cs="Times New Roman"/>
          <w:sz w:val="24"/>
          <w:szCs w:val="24"/>
        </w:rPr>
        <w:t xml:space="preserve"> </w:t>
      </w:r>
      <w:r w:rsidR="00A814A6">
        <w:rPr>
          <w:rFonts w:ascii="Times New Roman" w:hAnsi="Times New Roman" w:cs="Times New Roman"/>
          <w:sz w:val="24"/>
          <w:szCs w:val="24"/>
        </w:rPr>
        <w:t xml:space="preserve">Директива 2014/24/ЕС и </w:t>
      </w:r>
      <w:r w:rsidR="00CE2C94">
        <w:rPr>
          <w:rFonts w:ascii="Times New Roman" w:hAnsi="Times New Roman" w:cs="Times New Roman"/>
          <w:sz w:val="24"/>
          <w:szCs w:val="24"/>
        </w:rPr>
        <w:t>Директива 2014/25/ЕС на Европейския парламент и на Съвета от 26.02.2014г.</w:t>
      </w:r>
      <w:r w:rsidR="00E412C7">
        <w:rPr>
          <w:rFonts w:ascii="Times New Roman" w:hAnsi="Times New Roman" w:cs="Times New Roman"/>
          <w:sz w:val="24"/>
          <w:szCs w:val="24"/>
        </w:rPr>
        <w:t xml:space="preserve"> възникна </w:t>
      </w:r>
      <w:r>
        <w:rPr>
          <w:rFonts w:ascii="Times New Roman" w:hAnsi="Times New Roman" w:cs="Times New Roman"/>
          <w:sz w:val="24"/>
          <w:szCs w:val="24"/>
        </w:rPr>
        <w:t>необходимост</w:t>
      </w:r>
      <w:r w:rsidR="00E412C7">
        <w:rPr>
          <w:rFonts w:ascii="Times New Roman" w:hAnsi="Times New Roman" w:cs="Times New Roman"/>
          <w:sz w:val="24"/>
          <w:szCs w:val="24"/>
        </w:rPr>
        <w:t>та</w:t>
      </w:r>
      <w:r w:rsidRPr="008B7F72">
        <w:rPr>
          <w:rFonts w:ascii="Times New Roman" w:hAnsi="Times New Roman" w:cs="Times New Roman"/>
          <w:sz w:val="24"/>
          <w:szCs w:val="24"/>
        </w:rPr>
        <w:t xml:space="preserve"> за промяна на съществ</w:t>
      </w:r>
      <w:r>
        <w:rPr>
          <w:rFonts w:ascii="Times New Roman" w:hAnsi="Times New Roman" w:cs="Times New Roman"/>
          <w:sz w:val="24"/>
          <w:szCs w:val="24"/>
        </w:rPr>
        <w:t>уващия ЗОП</w:t>
      </w:r>
      <w:r w:rsidR="00140778">
        <w:rPr>
          <w:rFonts w:ascii="Times New Roman" w:hAnsi="Times New Roman" w:cs="Times New Roman"/>
          <w:sz w:val="24"/>
          <w:szCs w:val="24"/>
        </w:rPr>
        <w:t xml:space="preserve">, който беше в сила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140778">
        <w:rPr>
          <w:rFonts w:ascii="Times New Roman" w:hAnsi="Times New Roman" w:cs="Times New Roman"/>
          <w:sz w:val="24"/>
          <w:szCs w:val="24"/>
        </w:rPr>
        <w:t>01.2016г.</w:t>
      </w:r>
    </w:p>
    <w:p w:rsidR="00B63B26" w:rsidRDefault="00337D61" w:rsidP="0077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45BB">
        <w:rPr>
          <w:rFonts w:ascii="Times New Roman" w:hAnsi="Times New Roman" w:cs="Times New Roman"/>
          <w:sz w:val="24"/>
          <w:szCs w:val="24"/>
        </w:rPr>
        <w:tab/>
      </w:r>
      <w:r w:rsidR="00140778">
        <w:rPr>
          <w:rFonts w:ascii="Times New Roman" w:hAnsi="Times New Roman" w:cs="Times New Roman"/>
          <w:sz w:val="24"/>
          <w:szCs w:val="24"/>
        </w:rPr>
        <w:t>Новата променена</w:t>
      </w:r>
      <w:r w:rsidR="00B63B26">
        <w:rPr>
          <w:rFonts w:ascii="Times New Roman" w:hAnsi="Times New Roman" w:cs="Times New Roman"/>
          <w:sz w:val="24"/>
          <w:szCs w:val="24"/>
        </w:rPr>
        <w:t xml:space="preserve"> уредба на ЗОП</w:t>
      </w:r>
      <w:r w:rsidR="00140778" w:rsidRPr="00140778">
        <w:t xml:space="preserve"> </w:t>
      </w:r>
      <w:r w:rsidR="00140778">
        <w:t>(</w:t>
      </w:r>
      <w:proofErr w:type="spellStart"/>
      <w:r w:rsidR="00140778" w:rsidRPr="0014077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140778" w:rsidRPr="00140778">
        <w:rPr>
          <w:rFonts w:ascii="Times New Roman" w:hAnsi="Times New Roman" w:cs="Times New Roman"/>
          <w:sz w:val="24"/>
          <w:szCs w:val="24"/>
        </w:rPr>
        <w:t>. ДВ, бр. 13/16.02.2016 г.</w:t>
      </w:r>
      <w:r w:rsidR="00140778">
        <w:rPr>
          <w:rFonts w:ascii="Times New Roman" w:hAnsi="Times New Roman" w:cs="Times New Roman"/>
          <w:sz w:val="24"/>
          <w:szCs w:val="24"/>
        </w:rPr>
        <w:t>) създаде първоначално</w:t>
      </w:r>
      <w:r w:rsidR="00B63B26">
        <w:rPr>
          <w:rFonts w:ascii="Times New Roman" w:hAnsi="Times New Roman" w:cs="Times New Roman"/>
          <w:sz w:val="24"/>
          <w:szCs w:val="24"/>
        </w:rPr>
        <w:t xml:space="preserve"> впечатление за </w:t>
      </w:r>
      <w:r w:rsidR="00140778">
        <w:rPr>
          <w:rFonts w:ascii="Times New Roman" w:hAnsi="Times New Roman" w:cs="Times New Roman"/>
          <w:sz w:val="24"/>
          <w:szCs w:val="24"/>
        </w:rPr>
        <w:t xml:space="preserve">по-ясна структурираност на правната уредба </w:t>
      </w:r>
      <w:r w:rsidR="00B63B26">
        <w:rPr>
          <w:rFonts w:ascii="Times New Roman" w:hAnsi="Times New Roman" w:cs="Times New Roman"/>
          <w:sz w:val="24"/>
          <w:szCs w:val="24"/>
        </w:rPr>
        <w:t xml:space="preserve"> относно процедурите за провеждане на обществени поръчки</w:t>
      </w:r>
      <w:r w:rsidR="00B63B26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B63B26">
        <w:rPr>
          <w:rFonts w:ascii="Times New Roman" w:hAnsi="Times New Roman" w:cs="Times New Roman"/>
          <w:sz w:val="24"/>
          <w:szCs w:val="24"/>
        </w:rPr>
        <w:t>. Подробните технически указ</w:t>
      </w:r>
      <w:r w:rsidR="00140778">
        <w:rPr>
          <w:rFonts w:ascii="Times New Roman" w:hAnsi="Times New Roman" w:cs="Times New Roman"/>
          <w:sz w:val="24"/>
          <w:szCs w:val="24"/>
        </w:rPr>
        <w:t xml:space="preserve">ания, </w:t>
      </w:r>
      <w:r w:rsidR="00B75162">
        <w:rPr>
          <w:rFonts w:ascii="Times New Roman" w:hAnsi="Times New Roman" w:cs="Times New Roman"/>
          <w:sz w:val="24"/>
          <w:szCs w:val="24"/>
        </w:rPr>
        <w:t>дадени</w:t>
      </w:r>
      <w:r w:rsidR="00140778">
        <w:rPr>
          <w:rFonts w:ascii="Times New Roman" w:hAnsi="Times New Roman" w:cs="Times New Roman"/>
          <w:sz w:val="24"/>
          <w:szCs w:val="24"/>
        </w:rPr>
        <w:t xml:space="preserve"> </w:t>
      </w:r>
      <w:r w:rsidR="00B75162">
        <w:rPr>
          <w:rFonts w:ascii="Times New Roman" w:hAnsi="Times New Roman" w:cs="Times New Roman"/>
          <w:sz w:val="24"/>
          <w:szCs w:val="24"/>
        </w:rPr>
        <w:t xml:space="preserve">от </w:t>
      </w:r>
      <w:r w:rsidR="00A31E76">
        <w:rPr>
          <w:rFonts w:ascii="Times New Roman" w:hAnsi="Times New Roman" w:cs="Times New Roman"/>
          <w:sz w:val="24"/>
          <w:szCs w:val="24"/>
        </w:rPr>
        <w:t>законодателя</w:t>
      </w:r>
      <w:r w:rsidR="00140778">
        <w:rPr>
          <w:rFonts w:ascii="Times New Roman" w:hAnsi="Times New Roman" w:cs="Times New Roman"/>
          <w:sz w:val="24"/>
          <w:szCs w:val="24"/>
        </w:rPr>
        <w:t xml:space="preserve">, във връзка с </w:t>
      </w:r>
      <w:r w:rsidR="00B63B26">
        <w:rPr>
          <w:rFonts w:ascii="Times New Roman" w:hAnsi="Times New Roman" w:cs="Times New Roman"/>
          <w:sz w:val="24"/>
          <w:szCs w:val="24"/>
        </w:rPr>
        <w:t>методиката и последователностт</w:t>
      </w:r>
      <w:r w:rsidR="00140778">
        <w:rPr>
          <w:rFonts w:ascii="Times New Roman" w:hAnsi="Times New Roman" w:cs="Times New Roman"/>
          <w:sz w:val="24"/>
          <w:szCs w:val="24"/>
        </w:rPr>
        <w:t>а на провеждане на обществените поръчки се отличават от методиките в отменения закон</w:t>
      </w:r>
      <w:r w:rsidR="00B75162">
        <w:rPr>
          <w:rFonts w:ascii="Times New Roman" w:hAnsi="Times New Roman" w:cs="Times New Roman"/>
          <w:sz w:val="24"/>
          <w:szCs w:val="24"/>
        </w:rPr>
        <w:t>.</w:t>
      </w:r>
      <w:r w:rsidR="00140778">
        <w:rPr>
          <w:rFonts w:ascii="Times New Roman" w:hAnsi="Times New Roman" w:cs="Times New Roman"/>
          <w:sz w:val="24"/>
          <w:szCs w:val="24"/>
        </w:rPr>
        <w:t xml:space="preserve"> </w:t>
      </w:r>
      <w:r w:rsidR="00B75162">
        <w:rPr>
          <w:rFonts w:ascii="Times New Roman" w:hAnsi="Times New Roman" w:cs="Times New Roman"/>
          <w:sz w:val="24"/>
          <w:szCs w:val="24"/>
        </w:rPr>
        <w:t>Това</w:t>
      </w:r>
      <w:r w:rsidR="004C21B4">
        <w:rPr>
          <w:rFonts w:ascii="Times New Roman" w:hAnsi="Times New Roman" w:cs="Times New Roman"/>
          <w:sz w:val="24"/>
          <w:szCs w:val="24"/>
        </w:rPr>
        <w:t xml:space="preserve"> създаде чувство н</w:t>
      </w:r>
      <w:r w:rsidR="00140778">
        <w:rPr>
          <w:rFonts w:ascii="Times New Roman" w:hAnsi="Times New Roman" w:cs="Times New Roman"/>
          <w:sz w:val="24"/>
          <w:szCs w:val="24"/>
        </w:rPr>
        <w:t>а несигурност у възложителите по отношение на първите проведени процедури по новоприетия закон.</w:t>
      </w:r>
      <w:r w:rsidR="00F6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4F" w:rsidRDefault="0041024F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 проб</w:t>
      </w:r>
      <w:r w:rsidR="00494DA1">
        <w:rPr>
          <w:rFonts w:ascii="Times New Roman" w:hAnsi="Times New Roman" w:cs="Times New Roman"/>
          <w:sz w:val="24"/>
          <w:szCs w:val="24"/>
        </w:rPr>
        <w:t>леми, които съществуват по отно</w:t>
      </w:r>
      <w:r>
        <w:rPr>
          <w:rFonts w:ascii="Times New Roman" w:hAnsi="Times New Roman" w:cs="Times New Roman"/>
          <w:sz w:val="24"/>
          <w:szCs w:val="24"/>
        </w:rPr>
        <w:t>шение на прилагането на Закона за</w:t>
      </w:r>
      <w:r w:rsidR="00E7222C">
        <w:rPr>
          <w:rFonts w:ascii="Times New Roman" w:hAnsi="Times New Roman" w:cs="Times New Roman"/>
          <w:sz w:val="24"/>
          <w:szCs w:val="24"/>
        </w:rPr>
        <w:t xml:space="preserve"> обществените поръчки</w:t>
      </w:r>
      <w:r w:rsidR="00494DA1">
        <w:rPr>
          <w:rFonts w:ascii="Times New Roman" w:hAnsi="Times New Roman" w:cs="Times New Roman"/>
          <w:sz w:val="24"/>
          <w:szCs w:val="24"/>
        </w:rPr>
        <w:t xml:space="preserve"> проличават</w:t>
      </w:r>
      <w:r>
        <w:rPr>
          <w:rFonts w:ascii="Times New Roman" w:hAnsi="Times New Roman" w:cs="Times New Roman"/>
          <w:sz w:val="24"/>
          <w:szCs w:val="24"/>
        </w:rPr>
        <w:t xml:space="preserve"> най-добре в различните сфери на дейност на икономическите оператори. </w:t>
      </w:r>
    </w:p>
    <w:p w:rsidR="0041024F" w:rsidRPr="006D45AA" w:rsidRDefault="0041024F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разгледаме по-подробно обществените поръчки в сектор</w:t>
      </w:r>
      <w:r w:rsidR="005D35E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„здравеопазване“</w:t>
      </w:r>
      <w:r w:rsidR="007F1ACD">
        <w:rPr>
          <w:rFonts w:ascii="Times New Roman" w:hAnsi="Times New Roman" w:cs="Times New Roman"/>
          <w:sz w:val="24"/>
          <w:szCs w:val="24"/>
        </w:rPr>
        <w:t>, впечатление прави</w:t>
      </w:r>
      <w:r>
        <w:rPr>
          <w:rFonts w:ascii="Times New Roman" w:hAnsi="Times New Roman" w:cs="Times New Roman"/>
          <w:sz w:val="24"/>
          <w:szCs w:val="24"/>
        </w:rPr>
        <w:t xml:space="preserve"> непригодността на нормативната уредба спрямо предмета и методиката на провеждане на процедурите. </w:t>
      </w:r>
      <w:r w:rsidR="007F1ACD">
        <w:rPr>
          <w:rFonts w:ascii="Times New Roman" w:hAnsi="Times New Roman" w:cs="Times New Roman"/>
          <w:sz w:val="24"/>
          <w:szCs w:val="24"/>
        </w:rPr>
        <w:t>Считам, че е налице и против</w:t>
      </w:r>
      <w:r>
        <w:rPr>
          <w:rFonts w:ascii="Times New Roman" w:hAnsi="Times New Roman" w:cs="Times New Roman"/>
          <w:sz w:val="24"/>
          <w:szCs w:val="24"/>
        </w:rPr>
        <w:t xml:space="preserve">оречие с основните </w:t>
      </w:r>
      <w:r w:rsidRPr="007A0AF5">
        <w:rPr>
          <w:rFonts w:ascii="Times New Roman" w:hAnsi="Times New Roman" w:cs="Times New Roman"/>
          <w:sz w:val="24"/>
          <w:szCs w:val="24"/>
        </w:rPr>
        <w:t>принципи за равнопоставеност</w:t>
      </w:r>
      <w:r w:rsidR="00004D11">
        <w:rPr>
          <w:rFonts w:ascii="Times New Roman" w:hAnsi="Times New Roman" w:cs="Times New Roman"/>
          <w:sz w:val="24"/>
          <w:szCs w:val="24"/>
        </w:rPr>
        <w:t>, които прокламира ЗОП.</w:t>
      </w:r>
      <w:r w:rsidR="00A45DC4" w:rsidRPr="00A45DC4">
        <w:t xml:space="preserve"> </w:t>
      </w:r>
      <w:r w:rsidR="00A45DC4">
        <w:rPr>
          <w:rFonts w:ascii="Times New Roman" w:hAnsi="Times New Roman" w:cs="Times New Roman"/>
          <w:sz w:val="24"/>
          <w:szCs w:val="24"/>
        </w:rPr>
        <w:t xml:space="preserve"> В</w:t>
      </w:r>
      <w:r w:rsidR="00A45DC4" w:rsidRPr="00A45DC4">
        <w:rPr>
          <w:rFonts w:ascii="Times New Roman" w:hAnsi="Times New Roman" w:cs="Times New Roman"/>
          <w:sz w:val="24"/>
          <w:szCs w:val="24"/>
        </w:rPr>
        <w:t xml:space="preserve">  чл. 5, ал. 1, т</w:t>
      </w:r>
      <w:r w:rsidR="00A45DC4">
        <w:rPr>
          <w:rFonts w:ascii="Times New Roman" w:hAnsi="Times New Roman" w:cs="Times New Roman"/>
          <w:sz w:val="24"/>
          <w:szCs w:val="24"/>
        </w:rPr>
        <w:t xml:space="preserve">. 16 от ЗОП, </w:t>
      </w:r>
      <w:r w:rsidR="00A45DC4" w:rsidRPr="00A45DC4">
        <w:rPr>
          <w:rFonts w:ascii="Times New Roman" w:hAnsi="Times New Roman" w:cs="Times New Roman"/>
          <w:sz w:val="24"/>
          <w:szCs w:val="24"/>
        </w:rPr>
        <w:t xml:space="preserve"> е посочено, че секторни възложители са  представляващите лечебните заведения - търговски дружества по чл. 36 - 37 от Закона за лечебните заведения, собственост на държавата и/или общините, на които повече от 50 на сто от приходите са от държавния и/или общинския бюджет, и от бюджета на Националната здравноосигурителна каса, т.е. възложители са само държавните и общински болници. </w:t>
      </w:r>
      <w:r w:rsidR="00A45DC4">
        <w:rPr>
          <w:rFonts w:ascii="Times New Roman" w:hAnsi="Times New Roman" w:cs="Times New Roman"/>
          <w:sz w:val="24"/>
          <w:szCs w:val="24"/>
        </w:rPr>
        <w:t>Ч</w:t>
      </w:r>
      <w:r w:rsidR="00A45DC4" w:rsidRPr="00A45DC4">
        <w:rPr>
          <w:rFonts w:ascii="Times New Roman" w:hAnsi="Times New Roman" w:cs="Times New Roman"/>
          <w:sz w:val="24"/>
          <w:szCs w:val="24"/>
        </w:rPr>
        <w:t xml:space="preserve">астните лечебни заведения </w:t>
      </w:r>
      <w:r w:rsidR="00A45DC4">
        <w:rPr>
          <w:rFonts w:ascii="Times New Roman" w:hAnsi="Times New Roman" w:cs="Times New Roman"/>
          <w:sz w:val="24"/>
          <w:szCs w:val="24"/>
        </w:rPr>
        <w:t>са извадени от приложното поле на ЗОП.</w:t>
      </w:r>
      <w:r w:rsidR="00A45DC4" w:rsidRPr="00A45DC4">
        <w:rPr>
          <w:rFonts w:ascii="Times New Roman" w:hAnsi="Times New Roman" w:cs="Times New Roman"/>
          <w:sz w:val="24"/>
          <w:szCs w:val="24"/>
        </w:rPr>
        <w:t xml:space="preserve"> Редакцията на ЗОП (2004г. отм.) гласеше: „</w:t>
      </w:r>
      <w:proofErr w:type="spellStart"/>
      <w:r w:rsidR="00A45DC4" w:rsidRPr="00A45DC4">
        <w:rPr>
          <w:rFonts w:ascii="Times New Roman" w:hAnsi="Times New Roman" w:cs="Times New Roman"/>
          <w:sz w:val="24"/>
          <w:szCs w:val="24"/>
        </w:rPr>
        <w:t>Публичноправна</w:t>
      </w:r>
      <w:proofErr w:type="spellEnd"/>
      <w:r w:rsidR="00A45DC4" w:rsidRPr="00A45DC4">
        <w:rPr>
          <w:rFonts w:ascii="Times New Roman" w:hAnsi="Times New Roman" w:cs="Times New Roman"/>
          <w:sz w:val="24"/>
          <w:szCs w:val="24"/>
        </w:rPr>
        <w:t xml:space="preserve"> организация (тоест Възложител) е и лечебно заведение - търговско дружество, на което повече от 30 на сто от приходите за предходната година са за сметка на държавния и/или общинския бюджет, и/или бюджета на Националната здравноосигурителна каса.”. Подходът на законодателя в ЗОП (отм.) гарантираше равнопоставеност на субектите с оглед тяхната „собственост” – те придобиваха качество на административен орган в зависимост от техните приходи, а не от статута на собствеността си. Изключването на частните лечебни заведения от приложното поле на ЗОП нарушава принципите на равнопоставеност, прозрачност и ефективност при разходването на публичните средства.</w:t>
      </w:r>
      <w:r w:rsidR="00004D11">
        <w:rPr>
          <w:rFonts w:ascii="Times New Roman" w:hAnsi="Times New Roman" w:cs="Times New Roman"/>
          <w:sz w:val="24"/>
          <w:szCs w:val="24"/>
        </w:rPr>
        <w:t xml:space="preserve"> </w:t>
      </w:r>
      <w:r w:rsidR="007F1ACD">
        <w:rPr>
          <w:rFonts w:ascii="Times New Roman" w:hAnsi="Times New Roman" w:cs="Times New Roman"/>
          <w:sz w:val="24"/>
          <w:szCs w:val="24"/>
        </w:rPr>
        <w:t>Н</w:t>
      </w:r>
      <w:r w:rsidR="007F1ACD" w:rsidRPr="007F1ACD">
        <w:rPr>
          <w:rFonts w:ascii="Times New Roman" w:hAnsi="Times New Roman" w:cs="Times New Roman"/>
          <w:sz w:val="24"/>
          <w:szCs w:val="24"/>
        </w:rPr>
        <w:t>алице е неравнопоставеност между частните</w:t>
      </w:r>
      <w:r w:rsidR="00754652">
        <w:rPr>
          <w:rFonts w:ascii="Times New Roman" w:hAnsi="Times New Roman" w:cs="Times New Roman"/>
          <w:sz w:val="24"/>
          <w:szCs w:val="24"/>
        </w:rPr>
        <w:t xml:space="preserve"> - </w:t>
      </w:r>
      <w:r w:rsidR="007F1ACD" w:rsidRPr="007F1ACD">
        <w:rPr>
          <w:rFonts w:ascii="Times New Roman" w:hAnsi="Times New Roman" w:cs="Times New Roman"/>
          <w:sz w:val="24"/>
          <w:szCs w:val="24"/>
        </w:rPr>
        <w:t>от една страна и от друга - държавните и общински лечебни заведения за болнична помощ по отношение на реда</w:t>
      </w:r>
      <w:r w:rsidR="00754652">
        <w:rPr>
          <w:rFonts w:ascii="Times New Roman" w:hAnsi="Times New Roman" w:cs="Times New Roman"/>
          <w:sz w:val="24"/>
          <w:szCs w:val="24"/>
        </w:rPr>
        <w:t xml:space="preserve"> за разходване на </w:t>
      </w:r>
      <w:r w:rsidR="007F1ACD" w:rsidRPr="007F1ACD">
        <w:rPr>
          <w:rFonts w:ascii="Times New Roman" w:hAnsi="Times New Roman" w:cs="Times New Roman"/>
          <w:sz w:val="24"/>
          <w:szCs w:val="24"/>
        </w:rPr>
        <w:t xml:space="preserve"> публични</w:t>
      </w:r>
      <w:r w:rsidR="00497385">
        <w:rPr>
          <w:rFonts w:ascii="Times New Roman" w:hAnsi="Times New Roman" w:cs="Times New Roman"/>
          <w:sz w:val="24"/>
          <w:szCs w:val="24"/>
        </w:rPr>
        <w:t>те</w:t>
      </w:r>
      <w:r w:rsidR="007F1ACD" w:rsidRPr="007F1ACD">
        <w:rPr>
          <w:rFonts w:ascii="Times New Roman" w:hAnsi="Times New Roman" w:cs="Times New Roman"/>
          <w:sz w:val="24"/>
          <w:szCs w:val="24"/>
        </w:rPr>
        <w:t xml:space="preserve"> сре</w:t>
      </w:r>
      <w:r w:rsidR="00497385">
        <w:rPr>
          <w:rFonts w:ascii="Times New Roman" w:hAnsi="Times New Roman" w:cs="Times New Roman"/>
          <w:sz w:val="24"/>
          <w:szCs w:val="24"/>
        </w:rPr>
        <w:t>дства.</w:t>
      </w:r>
      <w:r w:rsidR="007F1ACD" w:rsidRPr="007F1ACD">
        <w:rPr>
          <w:rFonts w:ascii="Times New Roman" w:hAnsi="Times New Roman" w:cs="Times New Roman"/>
          <w:sz w:val="24"/>
          <w:szCs w:val="24"/>
        </w:rPr>
        <w:t xml:space="preserve"> Тази неравнопоставеност се изразява в това, че частните лечебни заведения могат да определят свободно условията и реда за сключване и изпълнение на всички сделки, без какъвто и да е контрол за </w:t>
      </w:r>
      <w:r w:rsidR="007F1ACD" w:rsidRPr="007F1ACD">
        <w:rPr>
          <w:rFonts w:ascii="Times New Roman" w:hAnsi="Times New Roman" w:cs="Times New Roman"/>
          <w:sz w:val="24"/>
          <w:szCs w:val="24"/>
        </w:rPr>
        <w:lastRenderedPageBreak/>
        <w:t>законосъобразност в съответствие с принципите на ЗОП и Директива 2014/24/ЕС</w:t>
      </w:r>
      <w:r w:rsidR="00754652">
        <w:rPr>
          <w:rFonts w:ascii="Times New Roman" w:hAnsi="Times New Roman" w:cs="Times New Roman"/>
          <w:sz w:val="24"/>
          <w:szCs w:val="24"/>
        </w:rPr>
        <w:t>.</w:t>
      </w:r>
      <w:r w:rsidR="007F1ACD" w:rsidRPr="007F1ACD">
        <w:rPr>
          <w:rFonts w:ascii="Times New Roman" w:hAnsi="Times New Roman" w:cs="Times New Roman"/>
          <w:sz w:val="24"/>
          <w:szCs w:val="24"/>
        </w:rPr>
        <w:t xml:space="preserve"> </w:t>
      </w:r>
      <w:r w:rsidR="001408A5" w:rsidRPr="006D45AA">
        <w:rPr>
          <w:rFonts w:ascii="Times New Roman" w:hAnsi="Times New Roman" w:cs="Times New Roman"/>
          <w:sz w:val="24"/>
          <w:szCs w:val="24"/>
        </w:rPr>
        <w:t>Д</w:t>
      </w:r>
      <w:r w:rsidR="007F1ACD" w:rsidRPr="006D45AA">
        <w:rPr>
          <w:rFonts w:ascii="Times New Roman" w:hAnsi="Times New Roman" w:cs="Times New Roman"/>
          <w:sz w:val="24"/>
          <w:szCs w:val="24"/>
        </w:rPr>
        <w:t>ържавните и общинските лечебни заведения</w:t>
      </w:r>
      <w:r w:rsidR="00245AA1">
        <w:rPr>
          <w:rFonts w:ascii="Times New Roman" w:hAnsi="Times New Roman" w:cs="Times New Roman"/>
          <w:sz w:val="24"/>
          <w:szCs w:val="24"/>
        </w:rPr>
        <w:t>,</w:t>
      </w:r>
      <w:r w:rsidR="007F1ACD" w:rsidRPr="006D45AA">
        <w:rPr>
          <w:rFonts w:ascii="Times New Roman" w:hAnsi="Times New Roman" w:cs="Times New Roman"/>
          <w:sz w:val="24"/>
          <w:szCs w:val="24"/>
        </w:rPr>
        <w:t xml:space="preserve"> </w:t>
      </w:r>
      <w:r w:rsidR="001408A5" w:rsidRPr="006D45AA">
        <w:rPr>
          <w:rFonts w:ascii="Times New Roman" w:hAnsi="Times New Roman" w:cs="Times New Roman"/>
          <w:sz w:val="24"/>
          <w:szCs w:val="24"/>
        </w:rPr>
        <w:t xml:space="preserve">обаче </w:t>
      </w:r>
      <w:r w:rsidR="007F1ACD" w:rsidRPr="006D45AA">
        <w:rPr>
          <w:rFonts w:ascii="Times New Roman" w:hAnsi="Times New Roman" w:cs="Times New Roman"/>
          <w:sz w:val="24"/>
          <w:szCs w:val="24"/>
        </w:rPr>
        <w:t xml:space="preserve">трябва да се съобразяват стриктно с редица процедури, </w:t>
      </w:r>
      <w:r w:rsidR="00245AA1">
        <w:rPr>
          <w:rFonts w:ascii="Times New Roman" w:hAnsi="Times New Roman" w:cs="Times New Roman"/>
          <w:sz w:val="24"/>
          <w:szCs w:val="24"/>
        </w:rPr>
        <w:t xml:space="preserve">с </w:t>
      </w:r>
      <w:r w:rsidR="007F1ACD" w:rsidRPr="006D45AA">
        <w:rPr>
          <w:rFonts w:ascii="Times New Roman" w:hAnsi="Times New Roman" w:cs="Times New Roman"/>
          <w:sz w:val="24"/>
          <w:szCs w:val="24"/>
        </w:rPr>
        <w:t>отчетност</w:t>
      </w:r>
      <w:r w:rsidR="00D80702">
        <w:rPr>
          <w:rFonts w:ascii="Times New Roman" w:hAnsi="Times New Roman" w:cs="Times New Roman"/>
          <w:sz w:val="24"/>
          <w:szCs w:val="24"/>
        </w:rPr>
        <w:t>та</w:t>
      </w:r>
      <w:r w:rsidR="007F1ACD" w:rsidRPr="006D45AA">
        <w:rPr>
          <w:rFonts w:ascii="Times New Roman" w:hAnsi="Times New Roman" w:cs="Times New Roman"/>
          <w:sz w:val="24"/>
          <w:szCs w:val="24"/>
        </w:rPr>
        <w:t xml:space="preserve"> и </w:t>
      </w:r>
      <w:r w:rsidR="00245AA1">
        <w:rPr>
          <w:rFonts w:ascii="Times New Roman" w:hAnsi="Times New Roman" w:cs="Times New Roman"/>
          <w:sz w:val="24"/>
          <w:szCs w:val="24"/>
        </w:rPr>
        <w:t xml:space="preserve">с </w:t>
      </w:r>
      <w:r w:rsidR="007F1ACD" w:rsidRPr="006D45AA">
        <w:rPr>
          <w:rFonts w:ascii="Times New Roman" w:hAnsi="Times New Roman" w:cs="Times New Roman"/>
          <w:sz w:val="24"/>
          <w:szCs w:val="24"/>
        </w:rPr>
        <w:t>поддържан</w:t>
      </w:r>
      <w:r w:rsidR="00245AA1">
        <w:rPr>
          <w:rFonts w:ascii="Times New Roman" w:hAnsi="Times New Roman" w:cs="Times New Roman"/>
          <w:sz w:val="24"/>
          <w:szCs w:val="24"/>
        </w:rPr>
        <w:t xml:space="preserve">ия </w:t>
      </w:r>
      <w:r w:rsidR="007F1ACD" w:rsidRPr="006D45AA">
        <w:rPr>
          <w:rFonts w:ascii="Times New Roman" w:hAnsi="Times New Roman" w:cs="Times New Roman"/>
          <w:sz w:val="24"/>
          <w:szCs w:val="24"/>
        </w:rPr>
        <w:t>твърде голям административен апарат, което прави още по-сложно и тромаво тяхното управление</w:t>
      </w:r>
      <w:r w:rsidR="007F1ACD" w:rsidRPr="006D45A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F1ACD" w:rsidRPr="006D45AA">
        <w:rPr>
          <w:rFonts w:ascii="Times New Roman" w:hAnsi="Times New Roman" w:cs="Times New Roman"/>
          <w:sz w:val="24"/>
          <w:szCs w:val="24"/>
        </w:rPr>
        <w:t>.</w:t>
      </w:r>
    </w:p>
    <w:p w:rsidR="007745BB" w:rsidRDefault="0094317E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Съществуващата неравнопостав</w:t>
      </w:r>
      <w:r w:rsidR="006965EE">
        <w:rPr>
          <w:rFonts w:ascii="Times New Roman" w:hAnsi="Times New Roman" w:cs="Times New Roman"/>
          <w:sz w:val="24"/>
          <w:szCs w:val="24"/>
        </w:rPr>
        <w:t>еност е допълнително засилена</w:t>
      </w:r>
      <w:r>
        <w:rPr>
          <w:rFonts w:ascii="Times New Roman" w:hAnsi="Times New Roman" w:cs="Times New Roman"/>
          <w:sz w:val="24"/>
          <w:szCs w:val="24"/>
        </w:rPr>
        <w:t xml:space="preserve"> и от начина и методиката на финансиране на </w:t>
      </w:r>
      <w:r w:rsidRPr="0094317E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ните лечебни заведения и на</w:t>
      </w:r>
      <w:r w:rsidRPr="0094317E">
        <w:rPr>
          <w:rFonts w:ascii="Times New Roman" w:hAnsi="Times New Roman" w:cs="Times New Roman"/>
          <w:sz w:val="24"/>
          <w:szCs w:val="24"/>
        </w:rPr>
        <w:t xml:space="preserve"> държавните и </w:t>
      </w:r>
      <w:r w:rsidR="00245AA1">
        <w:rPr>
          <w:rFonts w:ascii="Times New Roman" w:hAnsi="Times New Roman" w:cs="Times New Roman"/>
          <w:sz w:val="24"/>
          <w:szCs w:val="24"/>
        </w:rPr>
        <w:t xml:space="preserve"> </w:t>
      </w:r>
      <w:r w:rsidRPr="0094317E">
        <w:rPr>
          <w:rFonts w:ascii="Times New Roman" w:hAnsi="Times New Roman" w:cs="Times New Roman"/>
          <w:sz w:val="24"/>
          <w:szCs w:val="24"/>
        </w:rPr>
        <w:t>общински лечебни заведения за болнична помощ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86E" w:rsidRDefault="0094317E" w:rsidP="0077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двата вида лечебни заведения имат въз</w:t>
      </w:r>
      <w:r w:rsidR="00F31045">
        <w:rPr>
          <w:rFonts w:ascii="Times New Roman" w:hAnsi="Times New Roman" w:cs="Times New Roman"/>
          <w:sz w:val="24"/>
          <w:szCs w:val="24"/>
        </w:rPr>
        <w:t>можността при еднакви условия</w:t>
      </w:r>
      <w:r>
        <w:rPr>
          <w:rFonts w:ascii="Times New Roman" w:hAnsi="Times New Roman" w:cs="Times New Roman"/>
          <w:sz w:val="24"/>
          <w:szCs w:val="24"/>
        </w:rPr>
        <w:t xml:space="preserve"> да сключат договори с НЗОК/РЗОК, без значение от собствеността на капитала на дружествата. Разликата се проявява в начина на разходване на тези средства, когато става въпрос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лекарствоснабдяване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модернизация на апар</w:t>
      </w:r>
      <w:r w:rsidR="00F31045">
        <w:rPr>
          <w:rFonts w:ascii="Times New Roman" w:hAnsi="Times New Roman" w:cs="Times New Roman"/>
          <w:sz w:val="24"/>
          <w:szCs w:val="24"/>
        </w:rPr>
        <w:t>атура</w:t>
      </w:r>
      <w:r>
        <w:rPr>
          <w:rFonts w:ascii="Times New Roman" w:hAnsi="Times New Roman" w:cs="Times New Roman"/>
          <w:sz w:val="24"/>
          <w:szCs w:val="24"/>
        </w:rPr>
        <w:t>, както и по отношение на качеството на предлаганите медицински изделия.</w:t>
      </w:r>
      <w:r w:rsidR="00B3586E" w:rsidRPr="00B3586E">
        <w:t xml:space="preserve"> </w:t>
      </w:r>
      <w:r w:rsidR="00B3586E" w:rsidRPr="007E727F">
        <w:rPr>
          <w:rFonts w:ascii="Times New Roman" w:hAnsi="Times New Roman" w:cs="Times New Roman"/>
          <w:sz w:val="24"/>
          <w:szCs w:val="24"/>
        </w:rPr>
        <w:t>Ако задълбочим анализа си ще констатираме, че затрудненията, свързани с прилагането на ЗОП при закупуването</w:t>
      </w:r>
      <w:r w:rsidR="00B3586E" w:rsidRPr="00B3586E">
        <w:rPr>
          <w:rFonts w:ascii="Times New Roman" w:hAnsi="Times New Roman" w:cs="Times New Roman"/>
          <w:sz w:val="24"/>
          <w:szCs w:val="24"/>
        </w:rPr>
        <w:t xml:space="preserve"> на медицински изделия, са ясни. От една страна</w:t>
      </w:r>
      <w:r w:rsidR="00CC6661" w:rsidRPr="00CC666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3586E" w:rsidRPr="00CC66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86E" w:rsidRPr="00B3586E">
        <w:rPr>
          <w:rFonts w:ascii="Times New Roman" w:hAnsi="Times New Roman" w:cs="Times New Roman"/>
          <w:sz w:val="24"/>
          <w:szCs w:val="24"/>
        </w:rPr>
        <w:t>ЗОП задължава възложителите да не фаворизират определен модел, марка и про</w:t>
      </w:r>
      <w:r w:rsidR="00245AA1">
        <w:rPr>
          <w:rFonts w:ascii="Times New Roman" w:hAnsi="Times New Roman" w:cs="Times New Roman"/>
          <w:sz w:val="24"/>
          <w:szCs w:val="24"/>
        </w:rPr>
        <w:t>изводител на медицинско изделие, а</w:t>
      </w:r>
      <w:r w:rsidR="00B3586E" w:rsidRPr="00B3586E">
        <w:rPr>
          <w:rFonts w:ascii="Times New Roman" w:hAnsi="Times New Roman" w:cs="Times New Roman"/>
          <w:sz w:val="24"/>
          <w:szCs w:val="24"/>
        </w:rPr>
        <w:t xml:space="preserve"> да формулират условията на поръчката по такъв начин, че да се гарантира възможност</w:t>
      </w:r>
      <w:r w:rsidR="00245AA1">
        <w:rPr>
          <w:rFonts w:ascii="Times New Roman" w:hAnsi="Times New Roman" w:cs="Times New Roman"/>
          <w:sz w:val="24"/>
          <w:szCs w:val="24"/>
        </w:rPr>
        <w:t>та</w:t>
      </w:r>
      <w:r w:rsidR="00B3586E" w:rsidRPr="00B3586E">
        <w:rPr>
          <w:rFonts w:ascii="Times New Roman" w:hAnsi="Times New Roman" w:cs="Times New Roman"/>
          <w:sz w:val="24"/>
          <w:szCs w:val="24"/>
        </w:rPr>
        <w:t xml:space="preserve"> за участие на </w:t>
      </w:r>
      <w:r w:rsidR="00245AA1">
        <w:rPr>
          <w:rFonts w:ascii="Times New Roman" w:hAnsi="Times New Roman" w:cs="Times New Roman"/>
          <w:sz w:val="24"/>
          <w:szCs w:val="24"/>
        </w:rPr>
        <w:t>по-</w:t>
      </w:r>
      <w:r w:rsidR="00B3586E" w:rsidRPr="00B3586E">
        <w:rPr>
          <w:rFonts w:ascii="Times New Roman" w:hAnsi="Times New Roman" w:cs="Times New Roman"/>
          <w:sz w:val="24"/>
          <w:szCs w:val="24"/>
        </w:rPr>
        <w:t>широк кръг продукти. От друга страна</w:t>
      </w:r>
      <w:r w:rsidR="00CC6661" w:rsidRPr="00A45DC4">
        <w:rPr>
          <w:rFonts w:ascii="Times New Roman" w:hAnsi="Times New Roman" w:cs="Times New Roman"/>
          <w:sz w:val="24"/>
          <w:szCs w:val="24"/>
        </w:rPr>
        <w:t>,</w:t>
      </w:r>
      <w:r w:rsidR="00B3586E" w:rsidRPr="00A45DC4">
        <w:rPr>
          <w:rFonts w:ascii="Times New Roman" w:hAnsi="Times New Roman" w:cs="Times New Roman"/>
          <w:sz w:val="24"/>
          <w:szCs w:val="24"/>
        </w:rPr>
        <w:t xml:space="preserve"> </w:t>
      </w:r>
      <w:r w:rsidR="00A45DC4" w:rsidRPr="00A45DC4">
        <w:rPr>
          <w:rFonts w:ascii="Times New Roman" w:hAnsi="Times New Roman" w:cs="Times New Roman"/>
          <w:sz w:val="24"/>
          <w:szCs w:val="24"/>
        </w:rPr>
        <w:t>списъкът с утвърдени медицински изделия</w:t>
      </w:r>
      <w:r w:rsidR="00B3586E" w:rsidRPr="00A45DC4">
        <w:rPr>
          <w:rFonts w:ascii="Times New Roman" w:hAnsi="Times New Roman" w:cs="Times New Roman"/>
          <w:sz w:val="24"/>
          <w:szCs w:val="24"/>
        </w:rPr>
        <w:t>,</w:t>
      </w:r>
      <w:r w:rsidR="00B3586E" w:rsidRPr="00B3586E">
        <w:rPr>
          <w:rFonts w:ascii="Times New Roman" w:hAnsi="Times New Roman" w:cs="Times New Roman"/>
          <w:sz w:val="24"/>
          <w:szCs w:val="24"/>
        </w:rPr>
        <w:t xml:space="preserve"> приет от НЗОК, предвижда, че само определени продукти, конкрет</w:t>
      </w:r>
      <w:r w:rsidR="00245AA1">
        <w:rPr>
          <w:rFonts w:ascii="Times New Roman" w:hAnsi="Times New Roman" w:cs="Times New Roman"/>
          <w:sz w:val="24"/>
          <w:szCs w:val="24"/>
        </w:rPr>
        <w:t>изирани до модел и производител</w:t>
      </w:r>
      <w:r w:rsidR="00B3586E" w:rsidRPr="00B3586E">
        <w:rPr>
          <w:rFonts w:ascii="Times New Roman" w:hAnsi="Times New Roman" w:cs="Times New Roman"/>
          <w:sz w:val="24"/>
          <w:szCs w:val="24"/>
        </w:rPr>
        <w:t xml:space="preserve"> ще бъдат </w:t>
      </w:r>
      <w:proofErr w:type="spellStart"/>
      <w:r w:rsidR="00B3586E" w:rsidRPr="00B3586E">
        <w:rPr>
          <w:rFonts w:ascii="Times New Roman" w:hAnsi="Times New Roman" w:cs="Times New Roman"/>
          <w:sz w:val="24"/>
          <w:szCs w:val="24"/>
        </w:rPr>
        <w:t>реимбурсирани</w:t>
      </w:r>
      <w:proofErr w:type="spellEnd"/>
      <w:r w:rsidR="00B3586E" w:rsidRPr="00B3586E">
        <w:rPr>
          <w:rFonts w:ascii="Times New Roman" w:hAnsi="Times New Roman" w:cs="Times New Roman"/>
          <w:sz w:val="24"/>
          <w:szCs w:val="24"/>
        </w:rPr>
        <w:t xml:space="preserve">, </w:t>
      </w:r>
      <w:r w:rsidR="00EA3783">
        <w:rPr>
          <w:rFonts w:ascii="Times New Roman" w:hAnsi="Times New Roman" w:cs="Times New Roman"/>
          <w:sz w:val="24"/>
          <w:szCs w:val="24"/>
        </w:rPr>
        <w:t>т.е.</w:t>
      </w:r>
      <w:r w:rsidR="00B3586E" w:rsidRPr="00B3586E">
        <w:rPr>
          <w:rFonts w:ascii="Times New Roman" w:hAnsi="Times New Roman" w:cs="Times New Roman"/>
          <w:sz w:val="24"/>
          <w:szCs w:val="24"/>
        </w:rPr>
        <w:t xml:space="preserve"> разходите за закупуването им ще бъдат възстановявани на лечебните заведения.  Възложителите – лечебни заведения са поставени пред ситуация, при която не могат свободно да договорят медицинските изделия, подлежащи на </w:t>
      </w:r>
      <w:proofErr w:type="spellStart"/>
      <w:r w:rsidR="00B3586E" w:rsidRPr="00B3586E">
        <w:rPr>
          <w:rFonts w:ascii="Times New Roman" w:hAnsi="Times New Roman" w:cs="Times New Roman"/>
          <w:sz w:val="24"/>
          <w:szCs w:val="24"/>
        </w:rPr>
        <w:t>реимбурсиране</w:t>
      </w:r>
      <w:proofErr w:type="spellEnd"/>
      <w:r w:rsidR="00B3586E" w:rsidRPr="00B3586E">
        <w:rPr>
          <w:rFonts w:ascii="Times New Roman" w:hAnsi="Times New Roman" w:cs="Times New Roman"/>
          <w:sz w:val="24"/>
          <w:szCs w:val="24"/>
        </w:rPr>
        <w:t xml:space="preserve"> и евентуално</w:t>
      </w:r>
      <w:r w:rsidR="00D80702">
        <w:rPr>
          <w:rFonts w:ascii="Times New Roman" w:hAnsi="Times New Roman" w:cs="Times New Roman"/>
          <w:sz w:val="24"/>
          <w:szCs w:val="24"/>
        </w:rPr>
        <w:t xml:space="preserve"> </w:t>
      </w:r>
      <w:r w:rsidR="00B3586E" w:rsidRPr="00B3586E">
        <w:rPr>
          <w:rFonts w:ascii="Times New Roman" w:hAnsi="Times New Roman" w:cs="Times New Roman"/>
          <w:sz w:val="24"/>
          <w:szCs w:val="24"/>
        </w:rPr>
        <w:t xml:space="preserve">да използват изделия, които са договорени по ЗОП, но не се </w:t>
      </w:r>
      <w:proofErr w:type="spellStart"/>
      <w:r w:rsidR="00B3586E" w:rsidRPr="00B3586E">
        <w:rPr>
          <w:rFonts w:ascii="Times New Roman" w:hAnsi="Times New Roman" w:cs="Times New Roman"/>
          <w:sz w:val="24"/>
          <w:szCs w:val="24"/>
        </w:rPr>
        <w:t>реимбурсират</w:t>
      </w:r>
      <w:proofErr w:type="spellEnd"/>
      <w:r w:rsidR="00AD0735">
        <w:rPr>
          <w:rFonts w:ascii="Times New Roman" w:hAnsi="Times New Roman" w:cs="Times New Roman"/>
          <w:sz w:val="24"/>
          <w:szCs w:val="24"/>
        </w:rPr>
        <w:t>.</w:t>
      </w:r>
      <w:r w:rsidR="00B3586E" w:rsidRPr="00B3586E">
        <w:rPr>
          <w:rFonts w:ascii="Times New Roman" w:hAnsi="Times New Roman" w:cs="Times New Roman"/>
          <w:sz w:val="24"/>
          <w:szCs w:val="24"/>
        </w:rPr>
        <w:t xml:space="preserve"> </w:t>
      </w:r>
      <w:r w:rsidR="00AD0735">
        <w:rPr>
          <w:rFonts w:ascii="Times New Roman" w:hAnsi="Times New Roman" w:cs="Times New Roman"/>
          <w:sz w:val="24"/>
          <w:szCs w:val="24"/>
        </w:rPr>
        <w:t>Това</w:t>
      </w:r>
      <w:r w:rsidR="00B3586E" w:rsidRPr="00B3586E">
        <w:rPr>
          <w:rFonts w:ascii="Times New Roman" w:hAnsi="Times New Roman" w:cs="Times New Roman"/>
          <w:sz w:val="24"/>
          <w:szCs w:val="24"/>
        </w:rPr>
        <w:t xml:space="preserve"> неминуемо ще доведе или до финансови загуби, или до невъзможност пациентите да се възползват от по-подходящи за тях изделия, с оглед заболяването или други физиологични и фактически особености на клиничния случай. </w:t>
      </w:r>
    </w:p>
    <w:p w:rsidR="00FB6E94" w:rsidRPr="00FB6E94" w:rsidRDefault="00FB6E94" w:rsidP="00CE0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E94">
        <w:rPr>
          <w:rFonts w:ascii="Times New Roman" w:hAnsi="Times New Roman" w:cs="Times New Roman"/>
          <w:sz w:val="24"/>
          <w:szCs w:val="24"/>
        </w:rPr>
        <w:t>Лечебните заведения - възложители по ЗОП, закупуват медиц</w:t>
      </w:r>
      <w:r w:rsidR="00D80702">
        <w:rPr>
          <w:rFonts w:ascii="Times New Roman" w:hAnsi="Times New Roman" w:cs="Times New Roman"/>
          <w:sz w:val="24"/>
          <w:szCs w:val="24"/>
        </w:rPr>
        <w:t>и</w:t>
      </w:r>
      <w:r w:rsidRPr="00FB6E94">
        <w:rPr>
          <w:rFonts w:ascii="Times New Roman" w:hAnsi="Times New Roman" w:cs="Times New Roman"/>
          <w:sz w:val="24"/>
          <w:szCs w:val="24"/>
        </w:rPr>
        <w:t>нски изделия (МИ), които се финансират по два начина:</w:t>
      </w:r>
    </w:p>
    <w:p w:rsidR="00FB6E94" w:rsidRPr="00FB6E94" w:rsidRDefault="00FB6E94" w:rsidP="007745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94">
        <w:rPr>
          <w:rFonts w:ascii="Times New Roman" w:hAnsi="Times New Roman" w:cs="Times New Roman"/>
          <w:sz w:val="24"/>
          <w:szCs w:val="24"/>
        </w:rPr>
        <w:t>МИ, които се заплащат изцяло или частично чрез публични средства - заплащат се от НЗОК или Републиканския б</w:t>
      </w:r>
      <w:r w:rsidR="00AD0735">
        <w:rPr>
          <w:rFonts w:ascii="Times New Roman" w:hAnsi="Times New Roman" w:cs="Times New Roman"/>
          <w:sz w:val="24"/>
          <w:szCs w:val="24"/>
        </w:rPr>
        <w:t xml:space="preserve">юджет. Стойността на такива МИ може да </w:t>
      </w:r>
      <w:r w:rsidRPr="00FB6E94">
        <w:rPr>
          <w:rFonts w:ascii="Times New Roman" w:hAnsi="Times New Roman" w:cs="Times New Roman"/>
          <w:sz w:val="24"/>
          <w:szCs w:val="24"/>
        </w:rPr>
        <w:t>е включена в цената на</w:t>
      </w:r>
      <w:r w:rsidR="00AD0735">
        <w:rPr>
          <w:rFonts w:ascii="Times New Roman" w:hAnsi="Times New Roman" w:cs="Times New Roman"/>
          <w:sz w:val="24"/>
          <w:szCs w:val="24"/>
        </w:rPr>
        <w:t xml:space="preserve"> съответната клинична пътека, но може да</w:t>
      </w:r>
      <w:r w:rsidRPr="00FB6E94">
        <w:rPr>
          <w:rFonts w:ascii="Times New Roman" w:hAnsi="Times New Roman" w:cs="Times New Roman"/>
          <w:sz w:val="24"/>
          <w:szCs w:val="24"/>
        </w:rPr>
        <w:t xml:space="preserve"> се заплаща </w:t>
      </w:r>
      <w:r w:rsidR="00AD0735">
        <w:rPr>
          <w:rFonts w:ascii="Times New Roman" w:hAnsi="Times New Roman" w:cs="Times New Roman"/>
          <w:sz w:val="24"/>
          <w:szCs w:val="24"/>
        </w:rPr>
        <w:t xml:space="preserve">и </w:t>
      </w:r>
      <w:r w:rsidRPr="00FB6E94">
        <w:rPr>
          <w:rFonts w:ascii="Times New Roman" w:hAnsi="Times New Roman" w:cs="Times New Roman"/>
          <w:sz w:val="24"/>
          <w:szCs w:val="24"/>
        </w:rPr>
        <w:t>отделно (</w:t>
      </w:r>
      <w:proofErr w:type="spellStart"/>
      <w:r w:rsidRPr="00FB6E94">
        <w:rPr>
          <w:rFonts w:ascii="Times New Roman" w:hAnsi="Times New Roman" w:cs="Times New Roman"/>
          <w:sz w:val="24"/>
          <w:szCs w:val="24"/>
        </w:rPr>
        <w:t>реимбурсира</w:t>
      </w:r>
      <w:proofErr w:type="spellEnd"/>
      <w:r w:rsidRPr="00FB6E94">
        <w:rPr>
          <w:rFonts w:ascii="Times New Roman" w:hAnsi="Times New Roman" w:cs="Times New Roman"/>
          <w:sz w:val="24"/>
          <w:szCs w:val="24"/>
        </w:rPr>
        <w:t xml:space="preserve"> се напълно или частично) от бюджета на НЗОК или от Републиканския бюджет.</w:t>
      </w:r>
    </w:p>
    <w:p w:rsidR="00FB6E94" w:rsidRPr="00FB6E94" w:rsidRDefault="00FB6E94" w:rsidP="007745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94">
        <w:rPr>
          <w:rFonts w:ascii="Times New Roman" w:hAnsi="Times New Roman" w:cs="Times New Roman"/>
          <w:sz w:val="24"/>
          <w:szCs w:val="24"/>
        </w:rPr>
        <w:lastRenderedPageBreak/>
        <w:t xml:space="preserve">МИ, които не се покриват (заплащат) </w:t>
      </w:r>
      <w:r w:rsidR="00693054">
        <w:rPr>
          <w:rFonts w:ascii="Times New Roman" w:hAnsi="Times New Roman" w:cs="Times New Roman"/>
          <w:sz w:val="24"/>
          <w:szCs w:val="24"/>
        </w:rPr>
        <w:t xml:space="preserve">нито </w:t>
      </w:r>
      <w:r w:rsidRPr="00FB6E94">
        <w:rPr>
          <w:rFonts w:ascii="Times New Roman" w:hAnsi="Times New Roman" w:cs="Times New Roman"/>
          <w:sz w:val="24"/>
          <w:szCs w:val="24"/>
        </w:rPr>
        <w:t>от бюджета на НЗОК</w:t>
      </w:r>
      <w:r w:rsidR="00693054">
        <w:rPr>
          <w:rFonts w:ascii="Times New Roman" w:hAnsi="Times New Roman" w:cs="Times New Roman"/>
          <w:sz w:val="24"/>
          <w:szCs w:val="24"/>
        </w:rPr>
        <w:t xml:space="preserve">, нито </w:t>
      </w:r>
      <w:r w:rsidRPr="00FB6E94">
        <w:rPr>
          <w:rFonts w:ascii="Times New Roman" w:hAnsi="Times New Roman" w:cs="Times New Roman"/>
          <w:sz w:val="24"/>
          <w:szCs w:val="24"/>
        </w:rPr>
        <w:t>от Републиканския бюджет. Това са предимно скъпи МИ (</w:t>
      </w:r>
      <w:r w:rsidRPr="00956753">
        <w:rPr>
          <w:rFonts w:ascii="Times New Roman" w:hAnsi="Times New Roman" w:cs="Times New Roman"/>
          <w:i/>
          <w:sz w:val="24"/>
          <w:szCs w:val="24"/>
        </w:rPr>
        <w:t xml:space="preserve">например: гръбначни и </w:t>
      </w:r>
      <w:proofErr w:type="spellStart"/>
      <w:r w:rsidRPr="00956753">
        <w:rPr>
          <w:rFonts w:ascii="Times New Roman" w:hAnsi="Times New Roman" w:cs="Times New Roman"/>
          <w:i/>
          <w:sz w:val="24"/>
          <w:szCs w:val="24"/>
        </w:rPr>
        <w:t>интракраниални</w:t>
      </w:r>
      <w:proofErr w:type="spellEnd"/>
      <w:r w:rsidRPr="00956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753">
        <w:rPr>
          <w:rFonts w:ascii="Times New Roman" w:hAnsi="Times New Roman" w:cs="Times New Roman"/>
          <w:i/>
          <w:sz w:val="24"/>
          <w:szCs w:val="24"/>
        </w:rPr>
        <w:t>импланти</w:t>
      </w:r>
      <w:proofErr w:type="spellEnd"/>
      <w:r w:rsidRPr="00956753">
        <w:rPr>
          <w:rFonts w:ascii="Times New Roman" w:hAnsi="Times New Roman" w:cs="Times New Roman"/>
          <w:i/>
          <w:sz w:val="24"/>
          <w:szCs w:val="24"/>
        </w:rPr>
        <w:t xml:space="preserve">, очни лещи и </w:t>
      </w:r>
      <w:proofErr w:type="spellStart"/>
      <w:r w:rsidRPr="00956753">
        <w:rPr>
          <w:rFonts w:ascii="Times New Roman" w:hAnsi="Times New Roman" w:cs="Times New Roman"/>
          <w:i/>
          <w:sz w:val="24"/>
          <w:szCs w:val="24"/>
        </w:rPr>
        <w:t>трансплантанти</w:t>
      </w:r>
      <w:proofErr w:type="spellEnd"/>
      <w:r w:rsidRPr="0095675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6753">
        <w:rPr>
          <w:rFonts w:ascii="Times New Roman" w:hAnsi="Times New Roman" w:cs="Times New Roman"/>
          <w:i/>
          <w:sz w:val="24"/>
          <w:szCs w:val="24"/>
        </w:rPr>
        <w:t>лапароскопски</w:t>
      </w:r>
      <w:proofErr w:type="spellEnd"/>
      <w:r w:rsidRPr="00956753">
        <w:rPr>
          <w:rFonts w:ascii="Times New Roman" w:hAnsi="Times New Roman" w:cs="Times New Roman"/>
          <w:i/>
          <w:sz w:val="24"/>
          <w:szCs w:val="24"/>
        </w:rPr>
        <w:t xml:space="preserve"> консумативи, различни </w:t>
      </w:r>
      <w:proofErr w:type="spellStart"/>
      <w:r w:rsidRPr="00956753">
        <w:rPr>
          <w:rFonts w:ascii="Times New Roman" w:hAnsi="Times New Roman" w:cs="Times New Roman"/>
          <w:i/>
          <w:sz w:val="24"/>
          <w:szCs w:val="24"/>
        </w:rPr>
        <w:t>ушиватели</w:t>
      </w:r>
      <w:proofErr w:type="spellEnd"/>
      <w:r w:rsidRPr="00956753">
        <w:rPr>
          <w:rFonts w:ascii="Times New Roman" w:hAnsi="Times New Roman" w:cs="Times New Roman"/>
          <w:i/>
          <w:sz w:val="24"/>
          <w:szCs w:val="24"/>
        </w:rPr>
        <w:t xml:space="preserve"> при почти всички хирургични клинични пътеки, </w:t>
      </w:r>
      <w:proofErr w:type="spellStart"/>
      <w:r w:rsidRPr="00956753">
        <w:rPr>
          <w:rFonts w:ascii="Times New Roman" w:hAnsi="Times New Roman" w:cs="Times New Roman"/>
          <w:i/>
          <w:sz w:val="24"/>
          <w:szCs w:val="24"/>
        </w:rPr>
        <w:t>стентове</w:t>
      </w:r>
      <w:proofErr w:type="spellEnd"/>
      <w:r w:rsidRPr="0095675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56753">
        <w:rPr>
          <w:rFonts w:ascii="Times New Roman" w:hAnsi="Times New Roman" w:cs="Times New Roman"/>
          <w:i/>
          <w:sz w:val="24"/>
          <w:szCs w:val="24"/>
        </w:rPr>
        <w:t>стентграфтове</w:t>
      </w:r>
      <w:proofErr w:type="spellEnd"/>
      <w:r w:rsidRPr="00956753">
        <w:rPr>
          <w:rFonts w:ascii="Times New Roman" w:hAnsi="Times New Roman" w:cs="Times New Roman"/>
          <w:i/>
          <w:sz w:val="24"/>
          <w:szCs w:val="24"/>
        </w:rPr>
        <w:t xml:space="preserve"> при съдови операции, тъканни лепила, пластини, винтове, различни видове фиксиращи системи и почти всички </w:t>
      </w:r>
      <w:proofErr w:type="spellStart"/>
      <w:r w:rsidRPr="00956753">
        <w:rPr>
          <w:rFonts w:ascii="Times New Roman" w:hAnsi="Times New Roman" w:cs="Times New Roman"/>
          <w:i/>
          <w:sz w:val="24"/>
          <w:szCs w:val="24"/>
        </w:rPr>
        <w:t>импланти</w:t>
      </w:r>
      <w:proofErr w:type="spellEnd"/>
      <w:r w:rsidRPr="00956753">
        <w:rPr>
          <w:rFonts w:ascii="Times New Roman" w:hAnsi="Times New Roman" w:cs="Times New Roman"/>
          <w:i/>
          <w:sz w:val="24"/>
          <w:szCs w:val="24"/>
        </w:rPr>
        <w:t xml:space="preserve"> при оперативни процедури за лечение на травми и т.н</w:t>
      </w:r>
      <w:r w:rsidRPr="00FB6E94">
        <w:rPr>
          <w:rFonts w:ascii="Times New Roman" w:hAnsi="Times New Roman" w:cs="Times New Roman"/>
          <w:sz w:val="24"/>
          <w:szCs w:val="24"/>
        </w:rPr>
        <w:t>.)</w:t>
      </w:r>
      <w:r w:rsidR="00FF08DA">
        <w:rPr>
          <w:rFonts w:ascii="Times New Roman" w:hAnsi="Times New Roman" w:cs="Times New Roman"/>
          <w:sz w:val="24"/>
          <w:szCs w:val="24"/>
        </w:rPr>
        <w:t xml:space="preserve">, </w:t>
      </w:r>
      <w:r w:rsidRPr="00FB6E94">
        <w:rPr>
          <w:rFonts w:ascii="Times New Roman" w:hAnsi="Times New Roman" w:cs="Times New Roman"/>
          <w:sz w:val="24"/>
          <w:szCs w:val="24"/>
        </w:rPr>
        <w:t xml:space="preserve"> необход</w:t>
      </w:r>
      <w:r w:rsidR="00FF08DA">
        <w:rPr>
          <w:rFonts w:ascii="Times New Roman" w:hAnsi="Times New Roman" w:cs="Times New Roman"/>
          <w:sz w:val="24"/>
          <w:szCs w:val="24"/>
        </w:rPr>
        <w:t xml:space="preserve">ими за лечението на пациентите и </w:t>
      </w:r>
      <w:r w:rsidRPr="00FB6E94">
        <w:rPr>
          <w:rFonts w:ascii="Times New Roman" w:hAnsi="Times New Roman" w:cs="Times New Roman"/>
          <w:sz w:val="24"/>
          <w:szCs w:val="24"/>
        </w:rPr>
        <w:t>прилага</w:t>
      </w:r>
      <w:r w:rsidR="00FF08DA">
        <w:rPr>
          <w:rFonts w:ascii="Times New Roman" w:hAnsi="Times New Roman" w:cs="Times New Roman"/>
          <w:sz w:val="24"/>
          <w:szCs w:val="24"/>
        </w:rPr>
        <w:t>ни</w:t>
      </w:r>
      <w:r w:rsidRPr="00FB6E94">
        <w:rPr>
          <w:rFonts w:ascii="Times New Roman" w:hAnsi="Times New Roman" w:cs="Times New Roman"/>
          <w:sz w:val="24"/>
          <w:szCs w:val="24"/>
        </w:rPr>
        <w:t xml:space="preserve"> по техен избор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FB6E94">
        <w:rPr>
          <w:rFonts w:ascii="Times New Roman" w:hAnsi="Times New Roman" w:cs="Times New Roman"/>
          <w:sz w:val="24"/>
          <w:szCs w:val="24"/>
        </w:rPr>
        <w:t>.</w:t>
      </w:r>
    </w:p>
    <w:p w:rsidR="00CE0E25" w:rsidRDefault="00CE0E25" w:rsidP="0077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244" w:rsidRDefault="00F81244" w:rsidP="00CE0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следващо място държавните и общински лечеб</w:t>
      </w:r>
      <w:r w:rsidR="00284369">
        <w:rPr>
          <w:rFonts w:ascii="Times New Roman" w:hAnsi="Times New Roman" w:cs="Times New Roman"/>
          <w:sz w:val="24"/>
          <w:szCs w:val="24"/>
        </w:rPr>
        <w:t>ни заведения за болнична и до</w:t>
      </w:r>
      <w:r>
        <w:rPr>
          <w:rFonts w:ascii="Times New Roman" w:hAnsi="Times New Roman" w:cs="Times New Roman"/>
          <w:sz w:val="24"/>
          <w:szCs w:val="24"/>
        </w:rPr>
        <w:t>болнична помощ нямат практически равен до</w:t>
      </w:r>
      <w:r w:rsidR="003742C5">
        <w:rPr>
          <w:rFonts w:ascii="Times New Roman" w:hAnsi="Times New Roman" w:cs="Times New Roman"/>
          <w:sz w:val="24"/>
          <w:szCs w:val="24"/>
        </w:rPr>
        <w:t>стъп до възможността да кандида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42C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ват по различни оперативни програми за модернизаци</w:t>
      </w:r>
      <w:r w:rsidR="00D80702">
        <w:rPr>
          <w:rFonts w:ascii="Times New Roman" w:hAnsi="Times New Roman" w:cs="Times New Roman"/>
          <w:sz w:val="24"/>
          <w:szCs w:val="24"/>
        </w:rPr>
        <w:t xml:space="preserve">я на материалните си бази. </w:t>
      </w:r>
      <w:r w:rsidR="006C1635">
        <w:rPr>
          <w:rFonts w:ascii="Times New Roman" w:hAnsi="Times New Roman" w:cs="Times New Roman"/>
          <w:sz w:val="24"/>
          <w:szCs w:val="24"/>
        </w:rPr>
        <w:t>Приемането на Национална</w:t>
      </w:r>
      <w:r w:rsidR="0027791D">
        <w:rPr>
          <w:rFonts w:ascii="Times New Roman" w:hAnsi="Times New Roman" w:cs="Times New Roman"/>
          <w:sz w:val="24"/>
          <w:szCs w:val="24"/>
        </w:rPr>
        <w:t>та</w:t>
      </w:r>
      <w:r w:rsidR="006C1635">
        <w:rPr>
          <w:rFonts w:ascii="Times New Roman" w:hAnsi="Times New Roman" w:cs="Times New Roman"/>
          <w:sz w:val="24"/>
          <w:szCs w:val="24"/>
        </w:rPr>
        <w:t xml:space="preserve"> здравна карта на Република България от Министерството на здравеопазването цели определянето и планирането на потребностите на населението от достъпна </w:t>
      </w:r>
      <w:proofErr w:type="spellStart"/>
      <w:r w:rsidR="006C1635">
        <w:rPr>
          <w:rFonts w:ascii="Times New Roman" w:hAnsi="Times New Roman" w:cs="Times New Roman"/>
          <w:sz w:val="24"/>
          <w:szCs w:val="24"/>
        </w:rPr>
        <w:t>извънболнична</w:t>
      </w:r>
      <w:proofErr w:type="spellEnd"/>
      <w:r w:rsidR="006C1635">
        <w:rPr>
          <w:rFonts w:ascii="Times New Roman" w:hAnsi="Times New Roman" w:cs="Times New Roman"/>
          <w:sz w:val="24"/>
          <w:szCs w:val="24"/>
        </w:rPr>
        <w:t xml:space="preserve"> и болнична медицинска помощ</w:t>
      </w:r>
      <w:r w:rsidR="00B72953">
        <w:rPr>
          <w:rFonts w:ascii="Times New Roman" w:hAnsi="Times New Roman" w:cs="Times New Roman"/>
          <w:sz w:val="24"/>
          <w:szCs w:val="24"/>
        </w:rPr>
        <w:t xml:space="preserve">. </w:t>
      </w:r>
      <w:r w:rsidR="00FD06C4">
        <w:rPr>
          <w:rFonts w:ascii="Times New Roman" w:hAnsi="Times New Roman" w:cs="Times New Roman"/>
          <w:sz w:val="24"/>
          <w:szCs w:val="24"/>
        </w:rPr>
        <w:t>Н</w:t>
      </w:r>
      <w:r w:rsidR="00FD06C4" w:rsidRPr="00F81244">
        <w:rPr>
          <w:rFonts w:ascii="Times New Roman" w:hAnsi="Times New Roman" w:cs="Times New Roman"/>
          <w:sz w:val="24"/>
          <w:szCs w:val="24"/>
        </w:rPr>
        <w:t xml:space="preserve">а </w:t>
      </w:r>
      <w:r w:rsidR="00FD06C4">
        <w:rPr>
          <w:rFonts w:ascii="Times New Roman" w:hAnsi="Times New Roman" w:cs="Times New Roman"/>
          <w:sz w:val="24"/>
          <w:szCs w:val="24"/>
        </w:rPr>
        <w:t xml:space="preserve">тази </w:t>
      </w:r>
      <w:r w:rsidR="00FD06C4" w:rsidRPr="00F81244">
        <w:rPr>
          <w:rFonts w:ascii="Times New Roman" w:hAnsi="Times New Roman" w:cs="Times New Roman"/>
          <w:sz w:val="24"/>
          <w:szCs w:val="24"/>
        </w:rPr>
        <w:t>база трябва да се адаптира структурата на здравната мрежа и да се планира ефективно и спра</w:t>
      </w:r>
      <w:r w:rsidR="00FD06C4">
        <w:rPr>
          <w:rFonts w:ascii="Times New Roman" w:hAnsi="Times New Roman" w:cs="Times New Roman"/>
          <w:sz w:val="24"/>
          <w:szCs w:val="24"/>
        </w:rPr>
        <w:t>ведливо използване на ресурсите. Стана ясно, че е на лице сериозен дисбаланс между регионалното разпределение на лечебните заведения в различните области на страната.</w:t>
      </w:r>
      <w:r w:rsidR="00284369">
        <w:rPr>
          <w:rFonts w:ascii="Times New Roman" w:hAnsi="Times New Roman" w:cs="Times New Roman"/>
          <w:sz w:val="24"/>
          <w:szCs w:val="24"/>
        </w:rPr>
        <w:t xml:space="preserve"> Наблюд</w:t>
      </w:r>
      <w:r w:rsidR="003742C5">
        <w:rPr>
          <w:rFonts w:ascii="Times New Roman" w:hAnsi="Times New Roman" w:cs="Times New Roman"/>
          <w:sz w:val="24"/>
          <w:szCs w:val="24"/>
        </w:rPr>
        <w:t xml:space="preserve">ава се пренасочване на </w:t>
      </w:r>
      <w:proofErr w:type="spellStart"/>
      <w:r w:rsidR="003742C5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="003742C5">
        <w:rPr>
          <w:rFonts w:ascii="Times New Roman" w:hAnsi="Times New Roman" w:cs="Times New Roman"/>
          <w:sz w:val="24"/>
          <w:szCs w:val="24"/>
        </w:rPr>
        <w:t>-</w:t>
      </w:r>
      <w:r w:rsidR="00284369">
        <w:rPr>
          <w:rFonts w:ascii="Times New Roman" w:hAnsi="Times New Roman" w:cs="Times New Roman"/>
          <w:sz w:val="24"/>
          <w:szCs w:val="24"/>
        </w:rPr>
        <w:t xml:space="preserve">поток от малките районни болници към големите областни университетски болнични </w:t>
      </w:r>
      <w:r w:rsidR="00284369" w:rsidRPr="00556EAA">
        <w:rPr>
          <w:rFonts w:ascii="Times New Roman" w:hAnsi="Times New Roman" w:cs="Times New Roman"/>
          <w:sz w:val="24"/>
          <w:szCs w:val="24"/>
        </w:rPr>
        <w:t xml:space="preserve">центрове. Това е ясен показател и за концентрирането на по-голям финансов ресурс от една страна </w:t>
      </w:r>
      <w:r w:rsidR="003742C5" w:rsidRPr="00556EAA">
        <w:rPr>
          <w:rFonts w:ascii="Times New Roman" w:hAnsi="Times New Roman" w:cs="Times New Roman"/>
          <w:sz w:val="24"/>
          <w:szCs w:val="24"/>
        </w:rPr>
        <w:t>о</w:t>
      </w:r>
      <w:r w:rsidR="00284369" w:rsidRPr="00556EAA">
        <w:rPr>
          <w:rFonts w:ascii="Times New Roman" w:hAnsi="Times New Roman" w:cs="Times New Roman"/>
          <w:sz w:val="24"/>
          <w:szCs w:val="24"/>
        </w:rPr>
        <w:t xml:space="preserve">т бюджета на НЗОК в определени лечебни заведения, за сметка на по-малките такива, но от друга страна е реципрочно на броя </w:t>
      </w:r>
      <w:proofErr w:type="spellStart"/>
      <w:r w:rsidR="00284369" w:rsidRPr="00556EAA">
        <w:rPr>
          <w:rFonts w:ascii="Times New Roman" w:hAnsi="Times New Roman" w:cs="Times New Roman"/>
          <w:sz w:val="24"/>
          <w:szCs w:val="24"/>
        </w:rPr>
        <w:t>здравнонеосигурени</w:t>
      </w:r>
      <w:proofErr w:type="spellEnd"/>
      <w:r w:rsidR="00284369" w:rsidRPr="00556EAA">
        <w:rPr>
          <w:rFonts w:ascii="Times New Roman" w:hAnsi="Times New Roman" w:cs="Times New Roman"/>
          <w:sz w:val="24"/>
          <w:szCs w:val="24"/>
        </w:rPr>
        <w:t xml:space="preserve"> лица, които също са пренасочени към спешните центрове на големите област</w:t>
      </w:r>
      <w:r w:rsidR="003742C5" w:rsidRPr="00556EAA">
        <w:rPr>
          <w:rFonts w:ascii="Times New Roman" w:hAnsi="Times New Roman" w:cs="Times New Roman"/>
          <w:sz w:val="24"/>
          <w:szCs w:val="24"/>
        </w:rPr>
        <w:t>ни лечебни заведения. Без съмнение</w:t>
      </w:r>
      <w:r w:rsidR="00284369" w:rsidRPr="00556EAA">
        <w:rPr>
          <w:rFonts w:ascii="Times New Roman" w:hAnsi="Times New Roman" w:cs="Times New Roman"/>
          <w:sz w:val="24"/>
          <w:szCs w:val="24"/>
        </w:rPr>
        <w:t xml:space="preserve"> тази порочна тенденция дава отражение и върху разходването</w:t>
      </w:r>
      <w:r w:rsidR="00284369">
        <w:rPr>
          <w:rFonts w:ascii="Times New Roman" w:hAnsi="Times New Roman" w:cs="Times New Roman"/>
          <w:sz w:val="24"/>
          <w:szCs w:val="24"/>
        </w:rPr>
        <w:t xml:space="preserve"> на публичните средства по условията и реда на ЗОП. Малките общински лечебни заведения страдат от липса на здравноосигурени пациенти, </w:t>
      </w:r>
      <w:r w:rsidR="00164E36">
        <w:rPr>
          <w:rFonts w:ascii="Times New Roman" w:hAnsi="Times New Roman" w:cs="Times New Roman"/>
          <w:sz w:val="24"/>
          <w:szCs w:val="24"/>
        </w:rPr>
        <w:t>поради</w:t>
      </w:r>
      <w:r w:rsidR="00284369">
        <w:rPr>
          <w:rFonts w:ascii="Times New Roman" w:hAnsi="Times New Roman" w:cs="Times New Roman"/>
          <w:sz w:val="24"/>
          <w:szCs w:val="24"/>
        </w:rPr>
        <w:t xml:space="preserve"> което и финансовият оборот на ле</w:t>
      </w:r>
      <w:r w:rsidR="0020104B">
        <w:rPr>
          <w:rFonts w:ascii="Times New Roman" w:hAnsi="Times New Roman" w:cs="Times New Roman"/>
          <w:sz w:val="24"/>
          <w:szCs w:val="24"/>
        </w:rPr>
        <w:t>чебното заведение е нисък, а от</w:t>
      </w:r>
      <w:r w:rsidR="00284369">
        <w:rPr>
          <w:rFonts w:ascii="Times New Roman" w:hAnsi="Times New Roman" w:cs="Times New Roman"/>
          <w:sz w:val="24"/>
          <w:szCs w:val="24"/>
        </w:rPr>
        <w:t xml:space="preserve">там на преден план се </w:t>
      </w:r>
      <w:r w:rsidR="00D622B8">
        <w:rPr>
          <w:rFonts w:ascii="Times New Roman" w:hAnsi="Times New Roman" w:cs="Times New Roman"/>
          <w:sz w:val="24"/>
          <w:szCs w:val="24"/>
        </w:rPr>
        <w:t xml:space="preserve">появява и опасността </w:t>
      </w:r>
      <w:r w:rsidR="00BA0135">
        <w:rPr>
          <w:rFonts w:ascii="Times New Roman" w:hAnsi="Times New Roman" w:cs="Times New Roman"/>
          <w:sz w:val="24"/>
          <w:szCs w:val="24"/>
        </w:rPr>
        <w:t>те</w:t>
      </w:r>
      <w:r w:rsidR="00284369">
        <w:rPr>
          <w:rFonts w:ascii="Times New Roman" w:hAnsi="Times New Roman" w:cs="Times New Roman"/>
          <w:sz w:val="24"/>
          <w:szCs w:val="24"/>
        </w:rPr>
        <w:t xml:space="preserve"> д</w:t>
      </w:r>
      <w:r w:rsidR="00BA0135">
        <w:rPr>
          <w:rFonts w:ascii="Times New Roman" w:hAnsi="Times New Roman" w:cs="Times New Roman"/>
          <w:sz w:val="24"/>
          <w:szCs w:val="24"/>
        </w:rPr>
        <w:t>а бъдат закрити</w:t>
      </w:r>
      <w:r w:rsidR="0010456F">
        <w:rPr>
          <w:rFonts w:ascii="Times New Roman" w:hAnsi="Times New Roman" w:cs="Times New Roman"/>
          <w:sz w:val="24"/>
          <w:szCs w:val="24"/>
        </w:rPr>
        <w:t>.</w:t>
      </w:r>
      <w:r w:rsidR="00BA0135">
        <w:rPr>
          <w:rFonts w:ascii="Times New Roman" w:hAnsi="Times New Roman" w:cs="Times New Roman"/>
          <w:sz w:val="24"/>
          <w:szCs w:val="24"/>
        </w:rPr>
        <w:t xml:space="preserve"> </w:t>
      </w:r>
      <w:r w:rsidR="0010456F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BA0135">
        <w:rPr>
          <w:rFonts w:ascii="Times New Roman" w:hAnsi="Times New Roman" w:cs="Times New Roman"/>
          <w:sz w:val="24"/>
          <w:szCs w:val="24"/>
        </w:rPr>
        <w:t>продължат</w:t>
      </w:r>
      <w:r w:rsidR="00284369">
        <w:rPr>
          <w:rFonts w:ascii="Times New Roman" w:hAnsi="Times New Roman" w:cs="Times New Roman"/>
          <w:sz w:val="24"/>
          <w:szCs w:val="24"/>
        </w:rPr>
        <w:t xml:space="preserve"> да функционира</w:t>
      </w:r>
      <w:r w:rsidR="00BA0135">
        <w:rPr>
          <w:rFonts w:ascii="Times New Roman" w:hAnsi="Times New Roman" w:cs="Times New Roman"/>
          <w:sz w:val="24"/>
          <w:szCs w:val="24"/>
        </w:rPr>
        <w:t>т, те</w:t>
      </w:r>
      <w:r w:rsidR="00284369">
        <w:rPr>
          <w:rFonts w:ascii="Times New Roman" w:hAnsi="Times New Roman" w:cs="Times New Roman"/>
          <w:sz w:val="24"/>
          <w:szCs w:val="24"/>
        </w:rPr>
        <w:t xml:space="preserve"> не разполага</w:t>
      </w:r>
      <w:r w:rsidR="00BA0135">
        <w:rPr>
          <w:rFonts w:ascii="Times New Roman" w:hAnsi="Times New Roman" w:cs="Times New Roman"/>
          <w:sz w:val="24"/>
          <w:szCs w:val="24"/>
        </w:rPr>
        <w:t>т</w:t>
      </w:r>
      <w:r w:rsidR="00284369">
        <w:rPr>
          <w:rFonts w:ascii="Times New Roman" w:hAnsi="Times New Roman" w:cs="Times New Roman"/>
          <w:sz w:val="24"/>
          <w:szCs w:val="24"/>
        </w:rPr>
        <w:t xml:space="preserve"> с необходимия административен капацитет</w:t>
      </w:r>
      <w:r w:rsidR="00E678C3">
        <w:rPr>
          <w:rFonts w:ascii="Times New Roman" w:hAnsi="Times New Roman" w:cs="Times New Roman"/>
          <w:sz w:val="24"/>
          <w:szCs w:val="24"/>
        </w:rPr>
        <w:t>,</w:t>
      </w:r>
      <w:r w:rsidR="00284369">
        <w:rPr>
          <w:rFonts w:ascii="Times New Roman" w:hAnsi="Times New Roman" w:cs="Times New Roman"/>
          <w:sz w:val="24"/>
          <w:szCs w:val="24"/>
        </w:rPr>
        <w:t xml:space="preserve"> </w:t>
      </w:r>
      <w:r w:rsidR="00164E36">
        <w:rPr>
          <w:rFonts w:ascii="Times New Roman" w:hAnsi="Times New Roman" w:cs="Times New Roman"/>
          <w:sz w:val="24"/>
          <w:szCs w:val="24"/>
        </w:rPr>
        <w:t>посредством</w:t>
      </w:r>
      <w:r w:rsidR="003742C5">
        <w:rPr>
          <w:rFonts w:ascii="Times New Roman" w:hAnsi="Times New Roman" w:cs="Times New Roman"/>
          <w:sz w:val="24"/>
          <w:szCs w:val="24"/>
        </w:rPr>
        <w:t xml:space="preserve"> който </w:t>
      </w:r>
      <w:r w:rsidR="00164E36">
        <w:rPr>
          <w:rFonts w:ascii="Times New Roman" w:hAnsi="Times New Roman" w:cs="Times New Roman"/>
          <w:sz w:val="24"/>
          <w:szCs w:val="24"/>
        </w:rPr>
        <w:t xml:space="preserve">могат </w:t>
      </w:r>
      <w:r w:rsidR="003742C5">
        <w:rPr>
          <w:rFonts w:ascii="Times New Roman" w:hAnsi="Times New Roman" w:cs="Times New Roman"/>
          <w:sz w:val="24"/>
          <w:szCs w:val="24"/>
        </w:rPr>
        <w:t>да кандида</w:t>
      </w:r>
      <w:r w:rsidR="00284369">
        <w:rPr>
          <w:rFonts w:ascii="Times New Roman" w:hAnsi="Times New Roman" w:cs="Times New Roman"/>
          <w:sz w:val="24"/>
          <w:szCs w:val="24"/>
        </w:rPr>
        <w:t>т</w:t>
      </w:r>
      <w:r w:rsidR="003742C5">
        <w:rPr>
          <w:rFonts w:ascii="Times New Roman" w:hAnsi="Times New Roman" w:cs="Times New Roman"/>
          <w:sz w:val="24"/>
          <w:szCs w:val="24"/>
        </w:rPr>
        <w:t>ст</w:t>
      </w:r>
      <w:r w:rsidR="00284369">
        <w:rPr>
          <w:rFonts w:ascii="Times New Roman" w:hAnsi="Times New Roman" w:cs="Times New Roman"/>
          <w:sz w:val="24"/>
          <w:szCs w:val="24"/>
        </w:rPr>
        <w:t xml:space="preserve">ват </w:t>
      </w:r>
      <w:r w:rsidR="00164E36">
        <w:rPr>
          <w:rFonts w:ascii="Times New Roman" w:hAnsi="Times New Roman" w:cs="Times New Roman"/>
          <w:sz w:val="24"/>
          <w:szCs w:val="24"/>
        </w:rPr>
        <w:t>за обновяване</w:t>
      </w:r>
      <w:r w:rsidR="00BA0135">
        <w:rPr>
          <w:rFonts w:ascii="Times New Roman" w:hAnsi="Times New Roman" w:cs="Times New Roman"/>
          <w:sz w:val="24"/>
          <w:szCs w:val="24"/>
        </w:rPr>
        <w:t xml:space="preserve"> на материалната си база</w:t>
      </w:r>
      <w:r w:rsidR="00284369">
        <w:rPr>
          <w:rFonts w:ascii="Times New Roman" w:hAnsi="Times New Roman" w:cs="Times New Roman"/>
          <w:sz w:val="24"/>
          <w:szCs w:val="24"/>
        </w:rPr>
        <w:t xml:space="preserve"> по разли</w:t>
      </w:r>
      <w:r w:rsidR="00164E36">
        <w:rPr>
          <w:rFonts w:ascii="Times New Roman" w:hAnsi="Times New Roman" w:cs="Times New Roman"/>
          <w:sz w:val="24"/>
          <w:szCs w:val="24"/>
        </w:rPr>
        <w:t>чни оперативни програми</w:t>
      </w:r>
      <w:r w:rsidR="00164E36" w:rsidRPr="00164E36">
        <w:t xml:space="preserve"> </w:t>
      </w:r>
      <w:r w:rsidR="00164E36">
        <w:rPr>
          <w:rFonts w:ascii="Times New Roman" w:hAnsi="Times New Roman" w:cs="Times New Roman"/>
          <w:sz w:val="24"/>
          <w:szCs w:val="24"/>
        </w:rPr>
        <w:t>с цел модернизация.</w:t>
      </w:r>
    </w:p>
    <w:p w:rsidR="00BA0135" w:rsidRDefault="00BA0135" w:rsidP="00CE0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Считам, че отново е преграден принцип</w:t>
      </w:r>
      <w:r w:rsidR="00175D16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за равенство и достъпност по отношение на възможността да се усвояват публични средства</w:t>
      </w:r>
      <w:r w:rsidR="00EA1A92">
        <w:rPr>
          <w:rFonts w:ascii="Times New Roman" w:hAnsi="Times New Roman" w:cs="Times New Roman"/>
          <w:sz w:val="24"/>
          <w:szCs w:val="24"/>
        </w:rPr>
        <w:t xml:space="preserve"> от лечебни и здравни заведения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2C5" w:rsidRDefault="00BA0135" w:rsidP="00CE0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Изложеният проблем съществува не само в сектор</w:t>
      </w:r>
      <w:r w:rsidR="00CC28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868">
        <w:rPr>
          <w:rFonts w:ascii="Times New Roman" w:hAnsi="Times New Roman" w:cs="Times New Roman"/>
          <w:sz w:val="24"/>
          <w:szCs w:val="24"/>
        </w:rPr>
        <w:t>„здравеопазване“,</w:t>
      </w:r>
      <w:r>
        <w:rPr>
          <w:rFonts w:ascii="Times New Roman" w:hAnsi="Times New Roman" w:cs="Times New Roman"/>
          <w:sz w:val="24"/>
          <w:szCs w:val="24"/>
        </w:rPr>
        <w:t xml:space="preserve"> подобен дисбаланс </w:t>
      </w:r>
      <w:r w:rsidR="00431531">
        <w:rPr>
          <w:rFonts w:ascii="Times New Roman" w:hAnsi="Times New Roman" w:cs="Times New Roman"/>
          <w:sz w:val="24"/>
          <w:szCs w:val="24"/>
        </w:rPr>
        <w:t>е налице</w:t>
      </w:r>
      <w:r>
        <w:rPr>
          <w:rFonts w:ascii="Times New Roman" w:hAnsi="Times New Roman" w:cs="Times New Roman"/>
          <w:sz w:val="24"/>
          <w:szCs w:val="24"/>
        </w:rPr>
        <w:t xml:space="preserve"> и в сферата на висшето образование. Висшите учебни заведения, които са на бюджетна издръжка от министерството са задължени при разходване на публични средства да провеждат процедури по Закона за обществените поръч</w:t>
      </w:r>
      <w:r w:rsidR="003742C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и. Отчетността при тях е стриктна и засяга всички дейности по модернизация, ремонт и строителство</w:t>
      </w:r>
      <w:r w:rsidR="003742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доставка на стоки и услуги</w:t>
      </w:r>
      <w:r w:rsidR="003742C5">
        <w:rPr>
          <w:rFonts w:ascii="Times New Roman" w:hAnsi="Times New Roman" w:cs="Times New Roman"/>
          <w:sz w:val="24"/>
          <w:szCs w:val="24"/>
        </w:rPr>
        <w:t>, закупуване на консумативи</w:t>
      </w:r>
      <w:r>
        <w:rPr>
          <w:rFonts w:ascii="Times New Roman" w:hAnsi="Times New Roman" w:cs="Times New Roman"/>
          <w:sz w:val="24"/>
          <w:szCs w:val="24"/>
        </w:rPr>
        <w:t xml:space="preserve"> и др. Поставя се въпрос</w:t>
      </w:r>
      <w:r w:rsidR="008864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дали при същите условия разходват средствата си</w:t>
      </w:r>
      <w:r w:rsidR="0088648D" w:rsidRPr="0088648D">
        <w:rPr>
          <w:rFonts w:ascii="Times New Roman" w:hAnsi="Times New Roman" w:cs="Times New Roman"/>
          <w:sz w:val="24"/>
          <w:szCs w:val="24"/>
        </w:rPr>
        <w:t xml:space="preserve"> </w:t>
      </w:r>
      <w:r w:rsidR="0088648D">
        <w:rPr>
          <w:rFonts w:ascii="Times New Roman" w:hAnsi="Times New Roman" w:cs="Times New Roman"/>
          <w:sz w:val="24"/>
          <w:szCs w:val="24"/>
        </w:rPr>
        <w:t>и частните висши учебни заведения</w:t>
      </w:r>
      <w:r>
        <w:rPr>
          <w:rFonts w:ascii="Times New Roman" w:hAnsi="Times New Roman" w:cs="Times New Roman"/>
          <w:sz w:val="24"/>
          <w:szCs w:val="24"/>
        </w:rPr>
        <w:t>? Тук трябва да бъде</w:t>
      </w:r>
      <w:r w:rsidR="003742C5">
        <w:rPr>
          <w:rFonts w:ascii="Times New Roman" w:hAnsi="Times New Roman" w:cs="Times New Roman"/>
          <w:sz w:val="24"/>
          <w:szCs w:val="24"/>
        </w:rPr>
        <w:t xml:space="preserve"> споменато, че и частните учебни заведения</w:t>
      </w:r>
      <w:r>
        <w:rPr>
          <w:rFonts w:ascii="Times New Roman" w:hAnsi="Times New Roman" w:cs="Times New Roman"/>
          <w:sz w:val="24"/>
          <w:szCs w:val="24"/>
        </w:rPr>
        <w:t>, получават средства от държавния бюджет, макар те да не съответстват на средствата отпускани на държавните висши учебни заведения</w:t>
      </w:r>
      <w:r w:rsidR="00E47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48B" w:rsidRDefault="00FC748B" w:rsidP="00CE0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Считам, че законодателя</w:t>
      </w:r>
      <w:r w:rsidR="00D807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трябва да </w:t>
      </w:r>
      <w:r w:rsidR="00A45D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DC4" w:rsidRPr="003A346F">
        <w:rPr>
          <w:rFonts w:ascii="Times New Roman" w:hAnsi="Times New Roman" w:cs="Times New Roman"/>
          <w:sz w:val="24"/>
          <w:szCs w:val="24"/>
        </w:rPr>
        <w:t>измени и допълни</w:t>
      </w:r>
      <w:r w:rsidR="00A45DC4" w:rsidRPr="003A346F">
        <w:t xml:space="preserve"> </w:t>
      </w:r>
      <w:r w:rsidR="00A45DC4" w:rsidRPr="003A346F">
        <w:rPr>
          <w:rFonts w:ascii="Times New Roman" w:hAnsi="Times New Roman" w:cs="Times New Roman"/>
          <w:sz w:val="24"/>
          <w:szCs w:val="24"/>
        </w:rPr>
        <w:t>чл. 5, ал. 1, т. 16 от ЗОП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DC4">
        <w:rPr>
          <w:rFonts w:ascii="Times New Roman" w:hAnsi="Times New Roman" w:cs="Times New Roman"/>
          <w:sz w:val="24"/>
          <w:szCs w:val="24"/>
        </w:rPr>
        <w:t xml:space="preserve"> като в приложното му поле включи и частните лечебни заведения разходващи </w:t>
      </w:r>
      <w:r>
        <w:rPr>
          <w:rFonts w:ascii="Times New Roman" w:hAnsi="Times New Roman" w:cs="Times New Roman"/>
          <w:sz w:val="24"/>
          <w:szCs w:val="24"/>
        </w:rPr>
        <w:t xml:space="preserve">публични средства. </w:t>
      </w:r>
      <w:r w:rsidR="00455262">
        <w:rPr>
          <w:rFonts w:ascii="Times New Roman" w:hAnsi="Times New Roman" w:cs="Times New Roman"/>
          <w:sz w:val="24"/>
          <w:szCs w:val="24"/>
        </w:rPr>
        <w:t>На практика</w:t>
      </w:r>
      <w:r>
        <w:rPr>
          <w:rFonts w:ascii="Times New Roman" w:hAnsi="Times New Roman" w:cs="Times New Roman"/>
          <w:sz w:val="24"/>
          <w:szCs w:val="24"/>
        </w:rPr>
        <w:t>, държавните</w:t>
      </w:r>
      <w:r w:rsidR="004552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общински</w:t>
      </w:r>
      <w:r w:rsidR="0045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частните лечебни заведения</w:t>
      </w:r>
      <w:r w:rsidR="00455262">
        <w:rPr>
          <w:rFonts w:ascii="Times New Roman" w:hAnsi="Times New Roman" w:cs="Times New Roman"/>
          <w:sz w:val="24"/>
          <w:szCs w:val="24"/>
        </w:rPr>
        <w:t xml:space="preserve">, а също и </w:t>
      </w:r>
      <w:r>
        <w:rPr>
          <w:rFonts w:ascii="Times New Roman" w:hAnsi="Times New Roman" w:cs="Times New Roman"/>
          <w:sz w:val="24"/>
          <w:szCs w:val="24"/>
        </w:rPr>
        <w:t>висши</w:t>
      </w:r>
      <w:r w:rsidR="0045526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учебни заведения получават бюджетни средства, но по смисъла на ЗОП възложители са само държавните и общински. Разходването на публични средства от тях подлежи на предварителен и последващ контрол, докато частните могат своб</w:t>
      </w:r>
      <w:r w:rsidR="00A8469F">
        <w:rPr>
          <w:rFonts w:ascii="Times New Roman" w:hAnsi="Times New Roman" w:cs="Times New Roman"/>
          <w:sz w:val="24"/>
          <w:szCs w:val="24"/>
        </w:rPr>
        <w:t>одно да разходват средствата си</w:t>
      </w:r>
      <w:r w:rsidR="00072ABA">
        <w:rPr>
          <w:rFonts w:ascii="Times New Roman" w:hAnsi="Times New Roman" w:cs="Times New Roman"/>
          <w:sz w:val="24"/>
          <w:szCs w:val="24"/>
        </w:rPr>
        <w:t xml:space="preserve"> </w:t>
      </w:r>
      <w:r w:rsidR="00A8469F">
        <w:rPr>
          <w:rFonts w:ascii="Times New Roman" w:hAnsi="Times New Roman" w:cs="Times New Roman"/>
          <w:sz w:val="24"/>
          <w:szCs w:val="24"/>
        </w:rPr>
        <w:t xml:space="preserve">без да подлежат </w:t>
      </w:r>
      <w:r w:rsidR="00A81AFB">
        <w:rPr>
          <w:rFonts w:ascii="Times New Roman" w:hAnsi="Times New Roman" w:cs="Times New Roman"/>
          <w:sz w:val="24"/>
          <w:szCs w:val="24"/>
        </w:rPr>
        <w:t>на идентичен контрол, въпреки че са налице елементи от изискванията на ЗОП за публични възложители по смисъла на чл.5, ал.2.</w:t>
      </w:r>
    </w:p>
    <w:p w:rsidR="003742C5" w:rsidRDefault="007915B8" w:rsidP="00CE0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</w:t>
      </w:r>
      <w:r w:rsidR="003742C5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нодателен пропуск</w:t>
      </w:r>
      <w:r w:rsidR="00072A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който е допуснат дава възможност да бъдат реализирани злоупотреби от страна на частни лечебни заведения и вис</w:t>
      </w:r>
      <w:r w:rsidR="003A346F">
        <w:rPr>
          <w:rFonts w:ascii="Times New Roman" w:hAnsi="Times New Roman" w:cs="Times New Roman"/>
          <w:sz w:val="24"/>
          <w:szCs w:val="24"/>
        </w:rPr>
        <w:t>ши учебни заведения, които не са възложители по смисъла на закона</w:t>
      </w:r>
      <w:r>
        <w:rPr>
          <w:rFonts w:ascii="Times New Roman" w:hAnsi="Times New Roman" w:cs="Times New Roman"/>
          <w:sz w:val="24"/>
          <w:szCs w:val="24"/>
        </w:rPr>
        <w:t>, но</w:t>
      </w:r>
      <w:r w:rsidR="006D6569" w:rsidRPr="003A346F">
        <w:rPr>
          <w:rFonts w:ascii="Times New Roman" w:hAnsi="Times New Roman" w:cs="Times New Roman"/>
          <w:sz w:val="24"/>
          <w:szCs w:val="24"/>
        </w:rPr>
        <w:t>,</w:t>
      </w:r>
      <w:r w:rsidRPr="003A346F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  <w:r w:rsidR="006D6569" w:rsidRPr="003A346F">
        <w:rPr>
          <w:rFonts w:ascii="Times New Roman" w:hAnsi="Times New Roman" w:cs="Times New Roman"/>
          <w:sz w:val="24"/>
          <w:szCs w:val="24"/>
        </w:rPr>
        <w:t>,</w:t>
      </w:r>
      <w:r w:rsidRPr="003A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частично дофинансирани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чрез публични средства от държавата. </w:t>
      </w:r>
    </w:p>
    <w:p w:rsidR="007915B8" w:rsidRPr="00F81244" w:rsidRDefault="007915B8" w:rsidP="00CE0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Липсата на специализирана правна уредба, която да регламентира разходването на публичните средства в здравеопазването също влияе негативно на сектор</w:t>
      </w:r>
      <w:r w:rsidR="005233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Считам, че законодателя</w:t>
      </w:r>
      <w:r w:rsidR="005233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трябва сериозно да обърне внимание на необходимостта такава специализирана уредба да бъде обособена, с цел постигане на </w:t>
      </w:r>
      <w:r w:rsidR="005233EF">
        <w:rPr>
          <w:rFonts w:ascii="Times New Roman" w:hAnsi="Times New Roman" w:cs="Times New Roman"/>
          <w:sz w:val="24"/>
          <w:szCs w:val="24"/>
        </w:rPr>
        <w:t>по-голяма</w:t>
      </w:r>
      <w:r>
        <w:rPr>
          <w:rFonts w:ascii="Times New Roman" w:hAnsi="Times New Roman" w:cs="Times New Roman"/>
          <w:sz w:val="24"/>
          <w:szCs w:val="24"/>
        </w:rPr>
        <w:t xml:space="preserve"> прозрачност при възлагане на публичните поръчки и създаването на </w:t>
      </w:r>
      <w:r w:rsidR="005233EF">
        <w:rPr>
          <w:rFonts w:ascii="Times New Roman" w:hAnsi="Times New Roman" w:cs="Times New Roman"/>
          <w:sz w:val="24"/>
          <w:szCs w:val="24"/>
        </w:rPr>
        <w:t xml:space="preserve">облекчени критерии  за </w:t>
      </w:r>
      <w:r>
        <w:rPr>
          <w:rFonts w:ascii="Times New Roman" w:hAnsi="Times New Roman" w:cs="Times New Roman"/>
          <w:sz w:val="24"/>
          <w:szCs w:val="24"/>
        </w:rPr>
        <w:t xml:space="preserve"> лечебните и здравни заведения при откритите процедури.</w:t>
      </w:r>
    </w:p>
    <w:sectPr w:rsidR="007915B8" w:rsidRPr="00F81244" w:rsidSect="00774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6A" w:rsidRDefault="0035686A" w:rsidP="003106A0">
      <w:pPr>
        <w:spacing w:after="0" w:line="240" w:lineRule="auto"/>
      </w:pPr>
      <w:r>
        <w:separator/>
      </w:r>
    </w:p>
  </w:endnote>
  <w:endnote w:type="continuationSeparator" w:id="0">
    <w:p w:rsidR="0035686A" w:rsidRDefault="0035686A" w:rsidP="0031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2B" w:rsidRDefault="00C97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41600"/>
      <w:docPartObj>
        <w:docPartGallery w:val="Page Numbers (Bottom of Page)"/>
        <w:docPartUnique/>
      </w:docPartObj>
    </w:sdtPr>
    <w:sdtEndPr/>
    <w:sdtContent>
      <w:p w:rsidR="003D784F" w:rsidRDefault="00E245D1">
        <w:pPr>
          <w:pStyle w:val="Footer"/>
          <w:jc w:val="right"/>
        </w:pPr>
        <w:r>
          <w:fldChar w:fldCharType="begin"/>
        </w:r>
        <w:r w:rsidR="003D784F">
          <w:instrText>PAGE   \* MERGEFORMAT</w:instrText>
        </w:r>
        <w:r>
          <w:fldChar w:fldCharType="separate"/>
        </w:r>
        <w:r w:rsidR="00C9722B">
          <w:rPr>
            <w:noProof/>
          </w:rPr>
          <w:t>7</w:t>
        </w:r>
        <w:r>
          <w:fldChar w:fldCharType="end"/>
        </w:r>
      </w:p>
    </w:sdtContent>
  </w:sdt>
  <w:p w:rsidR="003D784F" w:rsidRDefault="003D7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2B" w:rsidRDefault="00C97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6A" w:rsidRDefault="0035686A" w:rsidP="003106A0">
      <w:pPr>
        <w:spacing w:after="0" w:line="240" w:lineRule="auto"/>
      </w:pPr>
      <w:r>
        <w:separator/>
      </w:r>
    </w:p>
  </w:footnote>
  <w:footnote w:type="continuationSeparator" w:id="0">
    <w:p w:rsidR="0035686A" w:rsidRDefault="0035686A" w:rsidP="003106A0">
      <w:pPr>
        <w:spacing w:after="0" w:line="240" w:lineRule="auto"/>
      </w:pPr>
      <w:r>
        <w:continuationSeparator/>
      </w:r>
    </w:p>
  </w:footnote>
  <w:footnote w:id="1">
    <w:p w:rsidR="003106A0" w:rsidRPr="003106A0" w:rsidRDefault="003106A0" w:rsidP="007745BB">
      <w:pPr>
        <w:pStyle w:val="FootnoteText"/>
        <w:jc w:val="both"/>
        <w:rPr>
          <w:rFonts w:ascii="Times New Roman" w:hAnsi="Times New Roman" w:cs="Times New Roman"/>
        </w:rPr>
      </w:pPr>
      <w:r w:rsidRPr="003106A0">
        <w:rPr>
          <w:rStyle w:val="FootnoteReference"/>
          <w:rFonts w:ascii="Times New Roman" w:hAnsi="Times New Roman" w:cs="Times New Roman"/>
        </w:rPr>
        <w:footnoteRef/>
      </w:r>
      <w:r w:rsidRPr="003106A0">
        <w:rPr>
          <w:rFonts w:ascii="Times New Roman" w:hAnsi="Times New Roman" w:cs="Times New Roman"/>
        </w:rPr>
        <w:t xml:space="preserve"> </w:t>
      </w:r>
      <w:r w:rsidR="007745BB">
        <w:rPr>
          <w:rFonts w:ascii="Times New Roman" w:hAnsi="Times New Roman" w:cs="Times New Roman"/>
        </w:rPr>
        <w:t>Доктор по право, г</w:t>
      </w:r>
      <w:r w:rsidRPr="003106A0">
        <w:rPr>
          <w:rFonts w:ascii="Times New Roman" w:hAnsi="Times New Roman" w:cs="Times New Roman"/>
        </w:rPr>
        <w:t>лавен асистент</w:t>
      </w:r>
      <w:r w:rsidR="007745BB">
        <w:rPr>
          <w:rFonts w:ascii="Times New Roman" w:hAnsi="Times New Roman" w:cs="Times New Roman"/>
        </w:rPr>
        <w:t xml:space="preserve"> </w:t>
      </w:r>
      <w:r w:rsidRPr="003106A0">
        <w:rPr>
          <w:rFonts w:ascii="Times New Roman" w:hAnsi="Times New Roman" w:cs="Times New Roman"/>
        </w:rPr>
        <w:t>по Административно право и административен процес</w:t>
      </w:r>
      <w:r w:rsidR="007745BB">
        <w:rPr>
          <w:rFonts w:ascii="Times New Roman" w:hAnsi="Times New Roman" w:cs="Times New Roman"/>
        </w:rPr>
        <w:t xml:space="preserve"> в ЮФ на </w:t>
      </w:r>
      <w:r w:rsidR="00CE0E25">
        <w:rPr>
          <w:rFonts w:ascii="Times New Roman" w:hAnsi="Times New Roman" w:cs="Times New Roman"/>
        </w:rPr>
        <w:t>ПУ „Паисий Хилендарски“</w:t>
      </w:r>
    </w:p>
  </w:footnote>
  <w:footnote w:id="2">
    <w:p w:rsidR="00BA67D8" w:rsidRDefault="00BA67D8" w:rsidP="007745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63B26">
        <w:rPr>
          <w:rFonts w:ascii="Times New Roman" w:hAnsi="Times New Roman" w:cs="Times New Roman"/>
        </w:rPr>
        <w:t>Отменен</w:t>
      </w:r>
      <w:r w:rsidR="00B63B26" w:rsidRPr="00B63B26">
        <w:rPr>
          <w:rFonts w:ascii="Times New Roman" w:hAnsi="Times New Roman" w:cs="Times New Roman"/>
        </w:rPr>
        <w:t xml:space="preserve"> ЗОП</w:t>
      </w:r>
      <w:r w:rsidR="000440A9">
        <w:rPr>
          <w:rFonts w:ascii="Times New Roman" w:hAnsi="Times New Roman" w:cs="Times New Roman"/>
        </w:rPr>
        <w:t xml:space="preserve"> през 01.2016г.</w:t>
      </w:r>
    </w:p>
  </w:footnote>
  <w:footnote w:id="3">
    <w:p w:rsidR="002A0ABC" w:rsidRDefault="002A0ABC" w:rsidP="007745BB">
      <w:pPr>
        <w:pStyle w:val="FootnoteText"/>
        <w:jc w:val="both"/>
      </w:pPr>
      <w:r w:rsidRPr="005C2660">
        <w:rPr>
          <w:rStyle w:val="FootnoteReference"/>
          <w:rFonts w:ascii="Times New Roman" w:hAnsi="Times New Roman" w:cs="Times New Roman"/>
        </w:rPr>
        <w:footnoteRef/>
      </w:r>
      <w:r w:rsidRPr="005C2660">
        <w:rPr>
          <w:rFonts w:ascii="Times New Roman" w:hAnsi="Times New Roman" w:cs="Times New Roman"/>
        </w:rPr>
        <w:t xml:space="preserve"> </w:t>
      </w:r>
      <w:r w:rsidRPr="005C2660">
        <w:rPr>
          <w:rFonts w:ascii="Times New Roman" w:hAnsi="Times New Roman" w:cs="Times New Roman"/>
        </w:rPr>
        <w:t>Годишен доклад на АОП- http://www.aop.bg/fckedit2/user/File/bg/agency/Annual_report_2013_1.p</w:t>
      </w:r>
      <w:r w:rsidRPr="002A0ABC">
        <w:t>df</w:t>
      </w:r>
    </w:p>
  </w:footnote>
  <w:footnote w:id="4">
    <w:p w:rsidR="00F5198D" w:rsidRDefault="00F5198D" w:rsidP="007745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5198D">
        <w:rPr>
          <w:rFonts w:ascii="Times New Roman" w:hAnsi="Times New Roman" w:cs="Times New Roman"/>
        </w:rPr>
        <w:t>За справка по отношение на изказаното мнение, могат да бъдат разгледани годишните доклади за дейност изготвени от АОП.</w:t>
      </w:r>
    </w:p>
  </w:footnote>
  <w:footnote w:id="5">
    <w:p w:rsidR="00B63B26" w:rsidRPr="00B63B26" w:rsidRDefault="00B63B26" w:rsidP="007745BB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63B26">
        <w:rPr>
          <w:rFonts w:ascii="Times New Roman" w:hAnsi="Times New Roman" w:cs="Times New Roman"/>
        </w:rPr>
        <w:t xml:space="preserve">Марков, М., Димова, </w:t>
      </w:r>
      <w:proofErr w:type="spellStart"/>
      <w:r w:rsidRPr="00B63B26">
        <w:rPr>
          <w:rFonts w:ascii="Times New Roman" w:hAnsi="Times New Roman" w:cs="Times New Roman"/>
        </w:rPr>
        <w:t>Е.“Обществени</w:t>
      </w:r>
      <w:proofErr w:type="spellEnd"/>
      <w:r w:rsidRPr="00B63B26">
        <w:rPr>
          <w:rFonts w:ascii="Times New Roman" w:hAnsi="Times New Roman" w:cs="Times New Roman"/>
        </w:rPr>
        <w:t xml:space="preserve"> поръчки“, ИК „Труд и право“, София, 2016</w:t>
      </w:r>
    </w:p>
  </w:footnote>
  <w:footnote w:id="6">
    <w:p w:rsidR="007F1ACD" w:rsidRPr="008D554F" w:rsidRDefault="007F1ACD" w:rsidP="007745BB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8D554F">
        <w:rPr>
          <w:rFonts w:ascii="Times New Roman" w:hAnsi="Times New Roman" w:cs="Times New Roman"/>
        </w:rPr>
        <w:t xml:space="preserve">Мавров. </w:t>
      </w:r>
      <w:proofErr w:type="spellStart"/>
      <w:r w:rsidRPr="008D554F">
        <w:rPr>
          <w:rFonts w:ascii="Times New Roman" w:hAnsi="Times New Roman" w:cs="Times New Roman"/>
        </w:rPr>
        <w:t>М.“Обществени</w:t>
      </w:r>
      <w:proofErr w:type="spellEnd"/>
      <w:r w:rsidRPr="008D554F">
        <w:rPr>
          <w:rFonts w:ascii="Times New Roman" w:hAnsi="Times New Roman" w:cs="Times New Roman"/>
        </w:rPr>
        <w:t xml:space="preserve"> поръчки в здравеопазването“-доклад представен </w:t>
      </w:r>
      <w:r w:rsidR="008D554F" w:rsidRPr="008D554F">
        <w:rPr>
          <w:rFonts w:ascii="Times New Roman" w:hAnsi="Times New Roman" w:cs="Times New Roman"/>
        </w:rPr>
        <w:t>на кръгла маса организирана от Съюза на юристите“ на 16.11.2016г.</w:t>
      </w:r>
    </w:p>
  </w:footnote>
  <w:footnote w:id="7">
    <w:p w:rsidR="00FB6E94" w:rsidRPr="00FB6E94" w:rsidRDefault="00FB6E94" w:rsidP="007745BB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B6E94">
        <w:rPr>
          <w:rFonts w:ascii="Times New Roman" w:hAnsi="Times New Roman" w:cs="Times New Roman"/>
        </w:rPr>
        <w:t>Мавров. М.</w:t>
      </w:r>
      <w:r w:rsidR="006D6569">
        <w:rPr>
          <w:rFonts w:ascii="Times New Roman" w:hAnsi="Times New Roman" w:cs="Times New Roman"/>
        </w:rPr>
        <w:t xml:space="preserve"> </w:t>
      </w:r>
      <w:r w:rsidRPr="00FB6E94">
        <w:rPr>
          <w:rFonts w:ascii="Times New Roman" w:hAnsi="Times New Roman" w:cs="Times New Roman"/>
        </w:rPr>
        <w:t>“Обществени поръчки в здравеопазването“-</w:t>
      </w:r>
      <w:r w:rsidR="006D6569">
        <w:rPr>
          <w:rFonts w:ascii="Times New Roman" w:hAnsi="Times New Roman" w:cs="Times New Roman"/>
        </w:rPr>
        <w:t xml:space="preserve"> </w:t>
      </w:r>
      <w:r w:rsidRPr="00FB6E94">
        <w:rPr>
          <w:rFonts w:ascii="Times New Roman" w:hAnsi="Times New Roman" w:cs="Times New Roman"/>
        </w:rPr>
        <w:t>доклад представен на кръгла маса организирана от Съюза на юристите“ на 16.11.2016г.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2B" w:rsidRDefault="00C9722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20626" o:spid="_x0000_s2050" type="#_x0000_t75" style="position:absolute;margin-left:0;margin-top:0;width:453.4pt;height:318.7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2B" w:rsidRDefault="00C9722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20627" o:spid="_x0000_s2051" type="#_x0000_t75" style="position:absolute;margin-left:0;margin-top:0;width:453.4pt;height:318.7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2B" w:rsidRDefault="00C9722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20625" o:spid="_x0000_s2049" type="#_x0000_t75" style="position:absolute;margin-left:0;margin-top:0;width:453.4pt;height:318.7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7F32"/>
    <w:multiLevelType w:val="hybridMultilevel"/>
    <w:tmpl w:val="6EBC9B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51"/>
    <w:rsid w:val="00004D11"/>
    <w:rsid w:val="0001275F"/>
    <w:rsid w:val="00041964"/>
    <w:rsid w:val="000440A9"/>
    <w:rsid w:val="00054710"/>
    <w:rsid w:val="00072ABA"/>
    <w:rsid w:val="000C1D2F"/>
    <w:rsid w:val="000D6001"/>
    <w:rsid w:val="0010456F"/>
    <w:rsid w:val="00120773"/>
    <w:rsid w:val="00140778"/>
    <w:rsid w:val="001408A5"/>
    <w:rsid w:val="0014187A"/>
    <w:rsid w:val="00164E36"/>
    <w:rsid w:val="00175D16"/>
    <w:rsid w:val="00191059"/>
    <w:rsid w:val="001B4D9A"/>
    <w:rsid w:val="001D06E8"/>
    <w:rsid w:val="001D6217"/>
    <w:rsid w:val="001E0B1A"/>
    <w:rsid w:val="0020104B"/>
    <w:rsid w:val="002143E6"/>
    <w:rsid w:val="002363C6"/>
    <w:rsid w:val="00245AA1"/>
    <w:rsid w:val="00264622"/>
    <w:rsid w:val="00267EED"/>
    <w:rsid w:val="0027791D"/>
    <w:rsid w:val="00282D4B"/>
    <w:rsid w:val="00284369"/>
    <w:rsid w:val="002A0ABC"/>
    <w:rsid w:val="002A3F65"/>
    <w:rsid w:val="002C120D"/>
    <w:rsid w:val="002D7461"/>
    <w:rsid w:val="003037AA"/>
    <w:rsid w:val="003106A0"/>
    <w:rsid w:val="003263E2"/>
    <w:rsid w:val="00337D61"/>
    <w:rsid w:val="0035686A"/>
    <w:rsid w:val="003742C5"/>
    <w:rsid w:val="00381ED3"/>
    <w:rsid w:val="003A346F"/>
    <w:rsid w:val="003A5A75"/>
    <w:rsid w:val="003B2AB2"/>
    <w:rsid w:val="003C1B46"/>
    <w:rsid w:val="003D784F"/>
    <w:rsid w:val="0041024F"/>
    <w:rsid w:val="00431531"/>
    <w:rsid w:val="00433A93"/>
    <w:rsid w:val="00455262"/>
    <w:rsid w:val="00470E44"/>
    <w:rsid w:val="00494DA1"/>
    <w:rsid w:val="00497385"/>
    <w:rsid w:val="004A1A8A"/>
    <w:rsid w:val="004A3843"/>
    <w:rsid w:val="004C21B4"/>
    <w:rsid w:val="004D0620"/>
    <w:rsid w:val="004E608E"/>
    <w:rsid w:val="005233EF"/>
    <w:rsid w:val="00534A4A"/>
    <w:rsid w:val="00554A29"/>
    <w:rsid w:val="00556EAA"/>
    <w:rsid w:val="00560385"/>
    <w:rsid w:val="00574A66"/>
    <w:rsid w:val="00590A4F"/>
    <w:rsid w:val="005C2660"/>
    <w:rsid w:val="005D35E0"/>
    <w:rsid w:val="00612FBD"/>
    <w:rsid w:val="006320F5"/>
    <w:rsid w:val="006527C0"/>
    <w:rsid w:val="00693054"/>
    <w:rsid w:val="00694943"/>
    <w:rsid w:val="006965EE"/>
    <w:rsid w:val="006B128B"/>
    <w:rsid w:val="006C0217"/>
    <w:rsid w:val="006C1635"/>
    <w:rsid w:val="006C7E8B"/>
    <w:rsid w:val="006D45AA"/>
    <w:rsid w:val="006D6569"/>
    <w:rsid w:val="006E18FC"/>
    <w:rsid w:val="006E44E7"/>
    <w:rsid w:val="00717F45"/>
    <w:rsid w:val="00754652"/>
    <w:rsid w:val="007745BB"/>
    <w:rsid w:val="00783402"/>
    <w:rsid w:val="007915B8"/>
    <w:rsid w:val="0079636E"/>
    <w:rsid w:val="007A0AF5"/>
    <w:rsid w:val="007B2120"/>
    <w:rsid w:val="007D6418"/>
    <w:rsid w:val="007E727F"/>
    <w:rsid w:val="007F1ACD"/>
    <w:rsid w:val="00807B69"/>
    <w:rsid w:val="00817627"/>
    <w:rsid w:val="00832FC7"/>
    <w:rsid w:val="00854BA4"/>
    <w:rsid w:val="0087578E"/>
    <w:rsid w:val="0088648D"/>
    <w:rsid w:val="008A126C"/>
    <w:rsid w:val="008B348F"/>
    <w:rsid w:val="008B7F72"/>
    <w:rsid w:val="008D554F"/>
    <w:rsid w:val="008D694F"/>
    <w:rsid w:val="00903ABA"/>
    <w:rsid w:val="00920D21"/>
    <w:rsid w:val="0094317E"/>
    <w:rsid w:val="00956753"/>
    <w:rsid w:val="009B75DF"/>
    <w:rsid w:val="009E6867"/>
    <w:rsid w:val="00A2064E"/>
    <w:rsid w:val="00A274F7"/>
    <w:rsid w:val="00A31E76"/>
    <w:rsid w:val="00A35281"/>
    <w:rsid w:val="00A360DD"/>
    <w:rsid w:val="00A41C8F"/>
    <w:rsid w:val="00A45DC4"/>
    <w:rsid w:val="00A52C81"/>
    <w:rsid w:val="00A814A6"/>
    <w:rsid w:val="00A81AFB"/>
    <w:rsid w:val="00A82ED3"/>
    <w:rsid w:val="00A8469F"/>
    <w:rsid w:val="00A87644"/>
    <w:rsid w:val="00AA3CE9"/>
    <w:rsid w:val="00AC752E"/>
    <w:rsid w:val="00AD0735"/>
    <w:rsid w:val="00AD34AC"/>
    <w:rsid w:val="00AF4930"/>
    <w:rsid w:val="00B05722"/>
    <w:rsid w:val="00B32A51"/>
    <w:rsid w:val="00B3586E"/>
    <w:rsid w:val="00B36ABE"/>
    <w:rsid w:val="00B42A47"/>
    <w:rsid w:val="00B604CB"/>
    <w:rsid w:val="00B63B26"/>
    <w:rsid w:val="00B72953"/>
    <w:rsid w:val="00B75162"/>
    <w:rsid w:val="00BA0135"/>
    <w:rsid w:val="00BA67D8"/>
    <w:rsid w:val="00C118F9"/>
    <w:rsid w:val="00C23475"/>
    <w:rsid w:val="00C45749"/>
    <w:rsid w:val="00C60826"/>
    <w:rsid w:val="00C9722B"/>
    <w:rsid w:val="00CC2868"/>
    <w:rsid w:val="00CC6661"/>
    <w:rsid w:val="00CD2195"/>
    <w:rsid w:val="00CE0E25"/>
    <w:rsid w:val="00CE1AA3"/>
    <w:rsid w:val="00CE2C94"/>
    <w:rsid w:val="00CE550F"/>
    <w:rsid w:val="00D11A98"/>
    <w:rsid w:val="00D622B8"/>
    <w:rsid w:val="00D770D1"/>
    <w:rsid w:val="00D80702"/>
    <w:rsid w:val="00D94701"/>
    <w:rsid w:val="00DB6877"/>
    <w:rsid w:val="00DC2E51"/>
    <w:rsid w:val="00E12D40"/>
    <w:rsid w:val="00E245D1"/>
    <w:rsid w:val="00E412C7"/>
    <w:rsid w:val="00E471C9"/>
    <w:rsid w:val="00E678C3"/>
    <w:rsid w:val="00E7222C"/>
    <w:rsid w:val="00EA1A92"/>
    <w:rsid w:val="00EA1D9F"/>
    <w:rsid w:val="00EA3783"/>
    <w:rsid w:val="00EC118D"/>
    <w:rsid w:val="00EC2E80"/>
    <w:rsid w:val="00ED0A5C"/>
    <w:rsid w:val="00ED149A"/>
    <w:rsid w:val="00ED31C9"/>
    <w:rsid w:val="00F20C53"/>
    <w:rsid w:val="00F31045"/>
    <w:rsid w:val="00F47844"/>
    <w:rsid w:val="00F50CE5"/>
    <w:rsid w:val="00F5198D"/>
    <w:rsid w:val="00F638C6"/>
    <w:rsid w:val="00F736C2"/>
    <w:rsid w:val="00F81244"/>
    <w:rsid w:val="00F9403C"/>
    <w:rsid w:val="00FB15BE"/>
    <w:rsid w:val="00FB6E94"/>
    <w:rsid w:val="00FC0B9C"/>
    <w:rsid w:val="00FC748B"/>
    <w:rsid w:val="00FD06C4"/>
    <w:rsid w:val="00FD1B6B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69E085-E63C-4E42-BC3A-457D6E9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0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6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6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4F"/>
  </w:style>
  <w:style w:type="paragraph" w:styleId="Footer">
    <w:name w:val="footer"/>
    <w:basedOn w:val="Normal"/>
    <w:link w:val="FooterChar"/>
    <w:uiPriority w:val="99"/>
    <w:unhideWhenUsed/>
    <w:rsid w:val="003D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4F"/>
  </w:style>
  <w:style w:type="paragraph" w:styleId="ListParagraph">
    <w:name w:val="List Paragraph"/>
    <w:basedOn w:val="Normal"/>
    <w:uiPriority w:val="34"/>
    <w:qFormat/>
    <w:rsid w:val="00FB6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EB0F-0EE2-4DDE-8579-992C3C17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2443</Words>
  <Characters>13931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Law_PPN2</cp:lastModifiedBy>
  <cp:revision>4</cp:revision>
  <cp:lastPrinted>2016-12-20T08:44:00Z</cp:lastPrinted>
  <dcterms:created xsi:type="dcterms:W3CDTF">2016-12-20T08:42:00Z</dcterms:created>
  <dcterms:modified xsi:type="dcterms:W3CDTF">2016-12-20T08:44:00Z</dcterms:modified>
</cp:coreProperties>
</file>