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3E" w:rsidRDefault="00461A3D" w:rsidP="0022189D">
      <w:pPr>
        <w:spacing w:line="360" w:lineRule="auto"/>
        <w:jc w:val="center"/>
        <w:rPr>
          <w:b/>
          <w:lang w:val="bg-BG"/>
        </w:rPr>
      </w:pPr>
      <w:bookmarkStart w:id="0" w:name="_GoBack"/>
      <w:bookmarkEnd w:id="0"/>
      <w:r w:rsidRPr="0022189D">
        <w:rPr>
          <w:b/>
          <w:lang w:val="bg-BG"/>
        </w:rPr>
        <w:t xml:space="preserve">НОВО ПОЛЕЗНО ИЗСЛЕДВАНЕ </w:t>
      </w:r>
    </w:p>
    <w:p w:rsidR="00BA2912" w:rsidRPr="0022189D" w:rsidRDefault="00461A3D" w:rsidP="0022189D">
      <w:pPr>
        <w:spacing w:line="360" w:lineRule="auto"/>
        <w:jc w:val="center"/>
        <w:rPr>
          <w:b/>
          <w:lang w:val="bg-BG"/>
        </w:rPr>
      </w:pPr>
      <w:r w:rsidRPr="0022189D">
        <w:rPr>
          <w:b/>
          <w:lang w:val="bg-BG"/>
        </w:rPr>
        <w:t>В ОБЛАСТТА НА ЕКОЛОГИЧНОТО ПРАВО В РУСИЯ</w:t>
      </w:r>
    </w:p>
    <w:p w:rsidR="00461A3D" w:rsidRPr="000F013E" w:rsidRDefault="00461A3D" w:rsidP="0022189D">
      <w:pPr>
        <w:spacing w:line="360" w:lineRule="auto"/>
        <w:jc w:val="right"/>
        <w:rPr>
          <w:b/>
          <w:i/>
          <w:lang w:val="bg-BG"/>
        </w:rPr>
      </w:pPr>
      <w:r w:rsidRPr="000F013E">
        <w:rPr>
          <w:b/>
          <w:i/>
          <w:lang w:val="bg-BG"/>
        </w:rPr>
        <w:t>Георги Пенчев</w:t>
      </w:r>
      <w:r w:rsidR="0004147A" w:rsidRPr="000F013E">
        <w:rPr>
          <w:rStyle w:val="FootnoteReference"/>
          <w:b/>
          <w:i/>
          <w:lang w:val="bg-BG"/>
        </w:rPr>
        <w:footnoteReference w:id="1"/>
      </w:r>
    </w:p>
    <w:p w:rsidR="00461A3D" w:rsidRPr="0022189D" w:rsidRDefault="00461A3D" w:rsidP="0022189D">
      <w:pPr>
        <w:spacing w:line="360" w:lineRule="auto"/>
        <w:jc w:val="both"/>
        <w:rPr>
          <w:lang w:val="bg-BG"/>
        </w:rPr>
      </w:pPr>
    </w:p>
    <w:p w:rsidR="00B06841" w:rsidRPr="0022189D" w:rsidRDefault="00461A3D" w:rsidP="0022189D">
      <w:pPr>
        <w:spacing w:line="360" w:lineRule="auto"/>
        <w:jc w:val="both"/>
        <w:rPr>
          <w:lang w:val="bg-BG"/>
        </w:rPr>
      </w:pPr>
      <w:r w:rsidRPr="0022189D">
        <w:rPr>
          <w:lang w:val="bg-BG"/>
        </w:rPr>
        <w:tab/>
        <w:t>В 2015</w:t>
      </w:r>
      <w:r w:rsidR="00075ED5" w:rsidRPr="0022189D">
        <w:rPr>
          <w:lang w:val="bg-BG"/>
        </w:rPr>
        <w:t xml:space="preserve"> г. излезе от печат моно</w:t>
      </w:r>
      <w:r w:rsidR="0022046F">
        <w:rPr>
          <w:lang w:val="bg-BG"/>
        </w:rPr>
        <w:t>графичното изследване в две части, отпечатани в отделни книжни тела,</w:t>
      </w:r>
      <w:r w:rsidR="00075ED5" w:rsidRPr="0022189D">
        <w:rPr>
          <w:lang w:val="bg-BG"/>
        </w:rPr>
        <w:t xml:space="preserve"> на изтъкнатия</w:t>
      </w:r>
      <w:r w:rsidRPr="0022189D">
        <w:rPr>
          <w:lang w:val="bg-BG"/>
        </w:rPr>
        <w:t xml:space="preserve"> руски учен в областта на екологичното право</w:t>
      </w:r>
      <w:r w:rsidR="00075ED5" w:rsidRPr="0022189D">
        <w:rPr>
          <w:lang w:val="bg-BG"/>
        </w:rPr>
        <w:t>,</w:t>
      </w:r>
      <w:r w:rsidRPr="0022189D">
        <w:rPr>
          <w:lang w:val="bg-BG"/>
        </w:rPr>
        <w:t xml:space="preserve"> проф. </w:t>
      </w:r>
      <w:proofErr w:type="spellStart"/>
      <w:r w:rsidRPr="0022189D">
        <w:rPr>
          <w:lang w:val="bg-BG"/>
        </w:rPr>
        <w:t>дюн</w:t>
      </w:r>
      <w:proofErr w:type="spellEnd"/>
      <w:r w:rsidRPr="0022189D">
        <w:rPr>
          <w:lang w:val="bg-BG"/>
        </w:rPr>
        <w:t xml:space="preserve"> Михаил </w:t>
      </w:r>
      <w:proofErr w:type="spellStart"/>
      <w:r w:rsidRPr="0022189D">
        <w:rPr>
          <w:lang w:val="bg-BG"/>
        </w:rPr>
        <w:t>Бринчук</w:t>
      </w:r>
      <w:proofErr w:type="spellEnd"/>
      <w:r w:rsidR="00075ED5" w:rsidRPr="0022189D">
        <w:rPr>
          <w:lang w:val="bg-BG"/>
        </w:rPr>
        <w:t>,</w:t>
      </w:r>
      <w:r w:rsidR="00A5554A" w:rsidRPr="0022189D">
        <w:rPr>
          <w:lang w:val="bg-BG"/>
        </w:rPr>
        <w:t xml:space="preserve"> с наименование</w:t>
      </w:r>
      <w:r w:rsidRPr="0022189D">
        <w:rPr>
          <w:lang w:val="bg-BG"/>
        </w:rPr>
        <w:t xml:space="preserve"> „Закони на природата и на обществото“</w:t>
      </w:r>
      <w:r w:rsidR="00720FBA" w:rsidRPr="0022189D">
        <w:rPr>
          <w:rStyle w:val="FootnoteReference"/>
          <w:lang w:val="bg-BG"/>
        </w:rPr>
        <w:footnoteReference w:id="2"/>
      </w:r>
      <w:r w:rsidRPr="0022189D">
        <w:rPr>
          <w:lang w:val="bg-BG"/>
        </w:rPr>
        <w:t>.</w:t>
      </w:r>
      <w:r w:rsidR="004B074F" w:rsidRPr="0022189D">
        <w:rPr>
          <w:lang w:val="en-US"/>
        </w:rPr>
        <w:t xml:space="preserve"> </w:t>
      </w:r>
      <w:r w:rsidR="004B074F" w:rsidRPr="0022189D">
        <w:rPr>
          <w:lang w:val="bg-BG"/>
        </w:rPr>
        <w:t xml:space="preserve">В него авторът е направил опит за анализиране на разглежданата проблематика през призмата </w:t>
      </w:r>
      <w:r w:rsidR="008F04DA" w:rsidRPr="0022189D">
        <w:rPr>
          <w:lang w:val="bg-BG"/>
        </w:rPr>
        <w:t xml:space="preserve">на различни клонове на науката и </w:t>
      </w:r>
      <w:r w:rsidR="004B074F" w:rsidRPr="0022189D">
        <w:rPr>
          <w:lang w:val="bg-BG"/>
        </w:rPr>
        <w:t>преди всичко на философията на правото</w:t>
      </w:r>
      <w:r w:rsidR="008F04DA" w:rsidRPr="0022189D">
        <w:rPr>
          <w:lang w:val="bg-BG"/>
        </w:rPr>
        <w:t>, екологичното право, физиката, етиката, теологията и дори езотериката. Става дума за един нестандартен и интересен поглед върху остротата на екологичните проблеми на съвременното общество</w:t>
      </w:r>
      <w:r w:rsidR="00955D65" w:rsidRPr="0022189D">
        <w:rPr>
          <w:lang w:val="bg-BG"/>
        </w:rPr>
        <w:t xml:space="preserve"> и търсенето на подходящите средства за тяхното разрешаване чрез отделни видове социални норми – правни, морални, религиозни и др.</w:t>
      </w:r>
      <w:r w:rsidR="00E32D96" w:rsidRPr="0022189D">
        <w:rPr>
          <w:lang w:val="bg-BG"/>
        </w:rPr>
        <w:t xml:space="preserve"> В структурно отношение изследването е подразделено на увод, 25 глави, отпечатани в две части и заключение.</w:t>
      </w:r>
      <w:r w:rsidR="002B50ED" w:rsidRPr="0022189D">
        <w:rPr>
          <w:lang w:val="bg-BG"/>
        </w:rPr>
        <w:t xml:space="preserve"> </w:t>
      </w:r>
    </w:p>
    <w:p w:rsidR="00B06841" w:rsidRPr="0022189D" w:rsidRDefault="00B06841" w:rsidP="0022189D">
      <w:pPr>
        <w:spacing w:line="360" w:lineRule="auto"/>
        <w:ind w:firstLine="720"/>
        <w:jc w:val="both"/>
        <w:rPr>
          <w:lang w:val="bg-BG"/>
        </w:rPr>
      </w:pPr>
      <w:r w:rsidRPr="0022189D">
        <w:rPr>
          <w:lang w:val="bg-BG"/>
        </w:rPr>
        <w:t xml:space="preserve">Част първа съдържа 7 от общо 25-те глави. Още в увода авторът е констатирал, че съвременното човечество се намира в състояние на </w:t>
      </w:r>
      <w:proofErr w:type="spellStart"/>
      <w:r w:rsidRPr="0022189D">
        <w:rPr>
          <w:lang w:val="bg-BG"/>
        </w:rPr>
        <w:t>цивилизационна</w:t>
      </w:r>
      <w:proofErr w:type="spellEnd"/>
      <w:r w:rsidRPr="0022189D">
        <w:rPr>
          <w:lang w:val="bg-BG"/>
        </w:rPr>
        <w:t xml:space="preserve"> криза, една от разновидностите на която е екологичната криза, която се дължи главно на </w:t>
      </w:r>
      <w:r w:rsidR="00065968" w:rsidRPr="0022189D">
        <w:rPr>
          <w:lang w:val="bg-BG"/>
        </w:rPr>
        <w:t>игнориране</w:t>
      </w:r>
      <w:r w:rsidRPr="0022189D">
        <w:rPr>
          <w:lang w:val="bg-BG"/>
        </w:rPr>
        <w:t xml:space="preserve"> на законите на природата</w:t>
      </w:r>
      <w:r w:rsidR="00CA31C9" w:rsidRPr="0022189D">
        <w:rPr>
          <w:lang w:val="bg-BG"/>
        </w:rPr>
        <w:t>. Във връзка с това</w:t>
      </w:r>
      <w:r w:rsidRPr="0022189D">
        <w:rPr>
          <w:lang w:val="bg-BG"/>
        </w:rPr>
        <w:t xml:space="preserve"> той </w:t>
      </w:r>
      <w:r w:rsidR="00CA31C9" w:rsidRPr="0022189D">
        <w:rPr>
          <w:lang w:val="bg-BG"/>
        </w:rPr>
        <w:t xml:space="preserve">изтъква 4 </w:t>
      </w:r>
      <w:r w:rsidRPr="0022189D">
        <w:rPr>
          <w:lang w:val="bg-BG"/>
        </w:rPr>
        <w:t>„</w:t>
      </w:r>
      <w:r w:rsidR="00CA31C9" w:rsidRPr="0022189D">
        <w:rPr>
          <w:lang w:val="bg-BG"/>
        </w:rPr>
        <w:t>задачи</w:t>
      </w:r>
      <w:r w:rsidRPr="0022189D">
        <w:rPr>
          <w:lang w:val="bg-BG"/>
        </w:rPr>
        <w:t xml:space="preserve"> на </w:t>
      </w:r>
      <w:proofErr w:type="spellStart"/>
      <w:r w:rsidRPr="0022189D">
        <w:rPr>
          <w:lang w:val="bg-BG"/>
        </w:rPr>
        <w:t>цивилизационното</w:t>
      </w:r>
      <w:proofErr w:type="spellEnd"/>
      <w:r w:rsidRPr="0022189D">
        <w:rPr>
          <w:lang w:val="bg-BG"/>
        </w:rPr>
        <w:t xml:space="preserve"> развитие“ за преодоляване на различните видове кризи</w:t>
      </w:r>
      <w:r w:rsidR="00CA31C9" w:rsidRPr="0022189D">
        <w:rPr>
          <w:lang w:val="bg-BG"/>
        </w:rPr>
        <w:t>, и по-специално:</w:t>
      </w:r>
      <w:r w:rsidRPr="0022189D">
        <w:rPr>
          <w:lang w:val="bg-BG"/>
        </w:rPr>
        <w:t xml:space="preserve"> синтезиране на знанията за природата чрез „здрав съюз между религията, науката и философията“</w:t>
      </w:r>
      <w:r w:rsidR="00CA31C9" w:rsidRPr="0022189D">
        <w:rPr>
          <w:lang w:val="bg-BG"/>
        </w:rPr>
        <w:t>;</w:t>
      </w:r>
      <w:r w:rsidR="00065968" w:rsidRPr="0022189D">
        <w:rPr>
          <w:lang w:val="bg-BG"/>
        </w:rPr>
        <w:t xml:space="preserve"> оформяне на нови възгледи за света, в който живеем с оглед създаването на „духовно-екологична цивилизация“</w:t>
      </w:r>
      <w:r w:rsidR="00CA31C9" w:rsidRPr="0022189D">
        <w:rPr>
          <w:lang w:val="bg-BG"/>
        </w:rPr>
        <w:t>;</w:t>
      </w:r>
      <w:r w:rsidR="00065968" w:rsidRPr="0022189D">
        <w:rPr>
          <w:lang w:val="bg-BG"/>
        </w:rPr>
        <w:t xml:space="preserve"> духовно обновяване на обществото</w:t>
      </w:r>
      <w:r w:rsidR="00CA31C9" w:rsidRPr="0022189D">
        <w:rPr>
          <w:lang w:val="bg-BG"/>
        </w:rPr>
        <w:t>;</w:t>
      </w:r>
      <w:r w:rsidR="00065968" w:rsidRPr="0022189D">
        <w:rPr>
          <w:lang w:val="bg-BG"/>
        </w:rPr>
        <w:t xml:space="preserve"> и </w:t>
      </w:r>
      <w:proofErr w:type="spellStart"/>
      <w:r w:rsidR="00065968" w:rsidRPr="0022189D">
        <w:rPr>
          <w:lang w:val="bg-BG"/>
        </w:rPr>
        <w:t>целеполагаща</w:t>
      </w:r>
      <w:proofErr w:type="spellEnd"/>
      <w:r w:rsidR="00065968" w:rsidRPr="0022189D">
        <w:rPr>
          <w:lang w:val="bg-BG"/>
        </w:rPr>
        <w:t xml:space="preserve"> дейност по решаването на посочените задачи </w:t>
      </w:r>
      <w:r w:rsidR="00065968" w:rsidRPr="0022189D">
        <w:rPr>
          <w:lang w:val="en-US"/>
        </w:rPr>
        <w:t>(</w:t>
      </w:r>
      <w:r w:rsidR="00065968" w:rsidRPr="0022189D">
        <w:rPr>
          <w:lang w:val="bg-BG"/>
        </w:rPr>
        <w:t>с. 5 - 15</w:t>
      </w:r>
      <w:r w:rsidR="00065968" w:rsidRPr="0022189D">
        <w:rPr>
          <w:lang w:val="en-US"/>
        </w:rPr>
        <w:t>)</w:t>
      </w:r>
      <w:r w:rsidR="00065968" w:rsidRPr="0022189D">
        <w:rPr>
          <w:lang w:val="bg-BG"/>
        </w:rPr>
        <w:t>.</w:t>
      </w:r>
      <w:r w:rsidR="00D929E9" w:rsidRPr="0022189D">
        <w:rPr>
          <w:lang w:val="bg-BG"/>
        </w:rPr>
        <w:t xml:space="preserve"> Същевременно той отбелязва, че за да се осъществи хармонично съжителство на човека с природата е необходимо „законите на обществото“ да се разработват и приемат при императивно отчитане на законите на природата </w:t>
      </w:r>
      <w:r w:rsidR="00D929E9" w:rsidRPr="0022189D">
        <w:rPr>
          <w:lang w:val="en-US"/>
        </w:rPr>
        <w:t>(</w:t>
      </w:r>
      <w:r w:rsidR="00D929E9" w:rsidRPr="0022189D">
        <w:rPr>
          <w:lang w:val="bg-BG"/>
        </w:rPr>
        <w:t>с. 22</w:t>
      </w:r>
      <w:r w:rsidR="00D929E9" w:rsidRPr="0022189D">
        <w:rPr>
          <w:lang w:val="en-US"/>
        </w:rPr>
        <w:t>)</w:t>
      </w:r>
      <w:r w:rsidR="00D929E9" w:rsidRPr="0022189D">
        <w:rPr>
          <w:lang w:val="bg-BG"/>
        </w:rPr>
        <w:t>.</w:t>
      </w:r>
    </w:p>
    <w:p w:rsidR="00465012" w:rsidRPr="0022189D" w:rsidRDefault="007C136B" w:rsidP="0022189D">
      <w:pPr>
        <w:spacing w:line="360" w:lineRule="auto"/>
        <w:ind w:firstLine="720"/>
        <w:jc w:val="both"/>
        <w:rPr>
          <w:lang w:val="bg-BG"/>
        </w:rPr>
      </w:pPr>
      <w:r w:rsidRPr="0022189D">
        <w:rPr>
          <w:lang w:val="bg-BG"/>
        </w:rPr>
        <w:t>Глава 1</w:t>
      </w:r>
      <w:r w:rsidR="00465012" w:rsidRPr="0022189D">
        <w:rPr>
          <w:lang w:val="bg-BG"/>
        </w:rPr>
        <w:t xml:space="preserve"> </w:t>
      </w:r>
      <w:r w:rsidR="00465012" w:rsidRPr="0022189D">
        <w:rPr>
          <w:lang w:val="en-US"/>
        </w:rPr>
        <w:t>(</w:t>
      </w:r>
      <w:r w:rsidR="00465012" w:rsidRPr="0022189D">
        <w:rPr>
          <w:lang w:val="bg-BG"/>
        </w:rPr>
        <w:t>с. 23 - 56</w:t>
      </w:r>
      <w:r w:rsidR="00465012" w:rsidRPr="0022189D">
        <w:rPr>
          <w:lang w:val="en-US"/>
        </w:rPr>
        <w:t>)</w:t>
      </w:r>
      <w:r w:rsidR="00465012" w:rsidRPr="0022189D">
        <w:rPr>
          <w:lang w:val="bg-BG"/>
        </w:rPr>
        <w:t xml:space="preserve"> е озаглавена „Природата“.</w:t>
      </w:r>
      <w:r w:rsidR="006D5015" w:rsidRPr="0022189D">
        <w:rPr>
          <w:lang w:val="bg-BG"/>
        </w:rPr>
        <w:t xml:space="preserve"> В нея е анализирана спецификата на природата като интегриран обект на правна защита в доктрината и руското екологично законодателство </w:t>
      </w:r>
      <w:r w:rsidR="006D5015" w:rsidRPr="0022189D">
        <w:rPr>
          <w:lang w:val="en-US"/>
        </w:rPr>
        <w:t>(</w:t>
      </w:r>
      <w:r w:rsidR="006D5015" w:rsidRPr="0022189D">
        <w:rPr>
          <w:lang w:val="bg-BG"/>
        </w:rPr>
        <w:t>с. 25 - 36</w:t>
      </w:r>
      <w:r w:rsidR="006D5015" w:rsidRPr="0022189D">
        <w:rPr>
          <w:lang w:val="en-US"/>
        </w:rPr>
        <w:t>)</w:t>
      </w:r>
      <w:r w:rsidR="006D5015" w:rsidRPr="0022189D">
        <w:rPr>
          <w:lang w:val="bg-BG"/>
        </w:rPr>
        <w:t>.</w:t>
      </w:r>
      <w:r w:rsidR="00216727" w:rsidRPr="0022189D">
        <w:rPr>
          <w:lang w:val="bg-BG"/>
        </w:rPr>
        <w:t xml:space="preserve"> Авторът обръща внимание върху взаимовръзката на природата на нашата планета с Вселената и свързаното с това състояние на околната среда на Земята</w:t>
      </w:r>
      <w:r w:rsidR="00DA28EE" w:rsidRPr="0022189D">
        <w:rPr>
          <w:lang w:val="bg-BG"/>
        </w:rPr>
        <w:t xml:space="preserve"> и препоръчва използването на </w:t>
      </w:r>
      <w:proofErr w:type="spellStart"/>
      <w:r w:rsidR="00DA28EE" w:rsidRPr="0022189D">
        <w:rPr>
          <w:lang w:val="bg-BG"/>
        </w:rPr>
        <w:t>екосистемен</w:t>
      </w:r>
      <w:proofErr w:type="spellEnd"/>
      <w:r w:rsidR="00DA28EE" w:rsidRPr="0022189D">
        <w:rPr>
          <w:lang w:val="bg-BG"/>
        </w:rPr>
        <w:t xml:space="preserve"> подход в изследването на природните процеси и явления </w:t>
      </w:r>
      <w:r w:rsidR="00DA28EE" w:rsidRPr="0022189D">
        <w:rPr>
          <w:lang w:val="en-US"/>
        </w:rPr>
        <w:t>(</w:t>
      </w:r>
      <w:r w:rsidR="00DA28EE" w:rsidRPr="0022189D">
        <w:rPr>
          <w:lang w:val="bg-BG"/>
        </w:rPr>
        <w:t>с. 30</w:t>
      </w:r>
      <w:r w:rsidR="00DA28EE" w:rsidRPr="0022189D">
        <w:rPr>
          <w:lang w:val="en-US"/>
        </w:rPr>
        <w:t>)</w:t>
      </w:r>
      <w:r w:rsidR="00DA28EE" w:rsidRPr="0022189D">
        <w:rPr>
          <w:lang w:val="bg-BG"/>
        </w:rPr>
        <w:t>.</w:t>
      </w:r>
      <w:r w:rsidR="009D1634" w:rsidRPr="0022189D">
        <w:rPr>
          <w:lang w:val="bg-BG"/>
        </w:rPr>
        <w:t xml:space="preserve"> Интерес в тази глава от </w:t>
      </w:r>
      <w:proofErr w:type="spellStart"/>
      <w:r w:rsidR="009D1634" w:rsidRPr="0022189D">
        <w:rPr>
          <w:lang w:val="bg-BG"/>
        </w:rPr>
        <w:t>философскоправна</w:t>
      </w:r>
      <w:proofErr w:type="spellEnd"/>
      <w:r w:rsidR="009D1634" w:rsidRPr="0022189D">
        <w:rPr>
          <w:lang w:val="bg-BG"/>
        </w:rPr>
        <w:t xml:space="preserve"> гледна точка предизвиква </w:t>
      </w:r>
      <w:r w:rsidR="009D1634" w:rsidRPr="0022189D">
        <w:rPr>
          <w:lang w:val="bg-BG"/>
        </w:rPr>
        <w:lastRenderedPageBreak/>
        <w:t xml:space="preserve">разглеждането на понятието „природа“ в теологията, източната философия и езотериката </w:t>
      </w:r>
      <w:r w:rsidR="009D1634" w:rsidRPr="0022189D">
        <w:rPr>
          <w:lang w:val="en-US"/>
        </w:rPr>
        <w:t>(</w:t>
      </w:r>
      <w:r w:rsidR="009D1634" w:rsidRPr="0022189D">
        <w:rPr>
          <w:lang w:val="bg-BG"/>
        </w:rPr>
        <w:t>с. 36 - 45</w:t>
      </w:r>
      <w:r w:rsidR="009D1634" w:rsidRPr="0022189D">
        <w:rPr>
          <w:lang w:val="en-US"/>
        </w:rPr>
        <w:t>)</w:t>
      </w:r>
      <w:r w:rsidR="000E70EE" w:rsidRPr="0022189D">
        <w:rPr>
          <w:lang w:val="bg-BG"/>
        </w:rPr>
        <w:t xml:space="preserve">, а това обстоятелство </w:t>
      </w:r>
      <w:r w:rsidR="009D1634" w:rsidRPr="0022189D">
        <w:rPr>
          <w:lang w:val="bg-BG"/>
        </w:rPr>
        <w:t xml:space="preserve">показва притежаването на </w:t>
      </w:r>
      <w:r w:rsidR="000E70EE" w:rsidRPr="0022189D">
        <w:rPr>
          <w:lang w:val="bg-BG"/>
        </w:rPr>
        <w:t>широка обща култура от страна на</w:t>
      </w:r>
      <w:r w:rsidR="009D1634" w:rsidRPr="0022189D">
        <w:rPr>
          <w:lang w:val="bg-BG"/>
        </w:rPr>
        <w:t xml:space="preserve"> проф. </w:t>
      </w:r>
      <w:proofErr w:type="spellStart"/>
      <w:r w:rsidR="009D1634" w:rsidRPr="0022189D">
        <w:rPr>
          <w:lang w:val="bg-BG"/>
        </w:rPr>
        <w:t>Бринчук</w:t>
      </w:r>
      <w:proofErr w:type="spellEnd"/>
      <w:r w:rsidR="009D1634" w:rsidRPr="0022189D">
        <w:rPr>
          <w:lang w:val="bg-BG"/>
        </w:rPr>
        <w:t>.</w:t>
      </w:r>
    </w:p>
    <w:p w:rsidR="007C136B" w:rsidRDefault="007C136B" w:rsidP="0022189D">
      <w:pPr>
        <w:spacing w:line="360" w:lineRule="auto"/>
        <w:ind w:firstLine="720"/>
        <w:jc w:val="both"/>
        <w:rPr>
          <w:lang w:val="en-US"/>
        </w:rPr>
      </w:pPr>
      <w:r w:rsidRPr="0022189D">
        <w:rPr>
          <w:lang w:val="bg-BG"/>
        </w:rPr>
        <w:t xml:space="preserve">Глава 2 </w:t>
      </w:r>
      <w:r w:rsidR="003532B9">
        <w:rPr>
          <w:lang w:val="en-US"/>
        </w:rPr>
        <w:t>(</w:t>
      </w:r>
      <w:r w:rsidR="003532B9">
        <w:rPr>
          <w:lang w:val="bg-BG"/>
        </w:rPr>
        <w:t>с. 57 - 116</w:t>
      </w:r>
      <w:r w:rsidR="003532B9">
        <w:rPr>
          <w:lang w:val="en-US"/>
        </w:rPr>
        <w:t xml:space="preserve">) </w:t>
      </w:r>
      <w:r w:rsidRPr="0022189D">
        <w:rPr>
          <w:lang w:val="bg-BG"/>
        </w:rPr>
        <w:t xml:space="preserve">носи наименованието „Човекът – органично свързващо звено между природата и обществото“  </w:t>
      </w:r>
      <w:r w:rsidRPr="0022189D">
        <w:rPr>
          <w:lang w:val="en-US"/>
        </w:rPr>
        <w:t>(</w:t>
      </w:r>
      <w:r w:rsidRPr="0022189D">
        <w:rPr>
          <w:lang w:val="bg-BG"/>
        </w:rPr>
        <w:t>с. 57 - 116</w:t>
      </w:r>
      <w:r w:rsidRPr="0022189D">
        <w:rPr>
          <w:lang w:val="en-US"/>
        </w:rPr>
        <w:t>)</w:t>
      </w:r>
      <w:r w:rsidRPr="0022189D">
        <w:rPr>
          <w:lang w:val="bg-BG"/>
        </w:rPr>
        <w:t>.</w:t>
      </w:r>
      <w:r w:rsidR="00C24FB6" w:rsidRPr="0022189D">
        <w:rPr>
          <w:lang w:val="bg-BG"/>
        </w:rPr>
        <w:t xml:space="preserve"> В нея авторът е констатирал, че човекът има двойна същност – природна и социална и я разглежда през призмата на философията и християнската религия  </w:t>
      </w:r>
      <w:r w:rsidR="00C24FB6" w:rsidRPr="0022189D">
        <w:rPr>
          <w:lang w:val="en-US"/>
        </w:rPr>
        <w:t>(</w:t>
      </w:r>
      <w:r w:rsidR="00C24FB6" w:rsidRPr="0022189D">
        <w:rPr>
          <w:lang w:val="bg-BG"/>
        </w:rPr>
        <w:t>с. 57 - 75</w:t>
      </w:r>
      <w:r w:rsidR="00C24FB6" w:rsidRPr="0022189D">
        <w:rPr>
          <w:lang w:val="en-US"/>
        </w:rPr>
        <w:t>)</w:t>
      </w:r>
      <w:r w:rsidR="00C24FB6" w:rsidRPr="0022189D">
        <w:rPr>
          <w:lang w:val="bg-BG"/>
        </w:rPr>
        <w:t>.</w:t>
      </w:r>
      <w:r w:rsidR="007F19FB" w:rsidRPr="0022189D">
        <w:rPr>
          <w:lang w:val="bg-BG"/>
        </w:rPr>
        <w:t xml:space="preserve"> Същевременно той отбелязва, че основната причина за влошеното състояние на околната среда в световен мащаб се корени главно в „духовно-нравственото състояние на човека“ </w:t>
      </w:r>
      <w:r w:rsidR="007F19FB" w:rsidRPr="0022189D">
        <w:rPr>
          <w:lang w:val="en-US"/>
        </w:rPr>
        <w:t>(</w:t>
      </w:r>
      <w:r w:rsidR="007F19FB" w:rsidRPr="0022189D">
        <w:rPr>
          <w:lang w:val="bg-BG"/>
        </w:rPr>
        <w:t>с. 87</w:t>
      </w:r>
      <w:r w:rsidR="007F19FB" w:rsidRPr="0022189D">
        <w:rPr>
          <w:lang w:val="en-US"/>
        </w:rPr>
        <w:t>)</w:t>
      </w:r>
      <w:r w:rsidR="007F19FB" w:rsidRPr="0022189D">
        <w:rPr>
          <w:lang w:val="bg-BG"/>
        </w:rPr>
        <w:t>. От друга страна е изтъкнато, че човекът е същевременно и обект и субект на правото</w:t>
      </w:r>
      <w:r w:rsidR="007F19FB" w:rsidRPr="0022189D">
        <w:rPr>
          <w:lang w:val="en-US"/>
        </w:rPr>
        <w:t xml:space="preserve"> (</w:t>
      </w:r>
      <w:r w:rsidR="007F19FB" w:rsidRPr="0022189D">
        <w:rPr>
          <w:lang w:val="bg-BG"/>
        </w:rPr>
        <w:t>с. 107</w:t>
      </w:r>
      <w:r w:rsidR="007F19FB" w:rsidRPr="0022189D">
        <w:rPr>
          <w:lang w:val="en-US"/>
        </w:rPr>
        <w:t>)</w:t>
      </w:r>
      <w:r w:rsidR="007F19FB" w:rsidRPr="0022189D">
        <w:rPr>
          <w:lang w:val="bg-BG"/>
        </w:rPr>
        <w:t>, а на природата трябва да се гледа като на „общо благо“ или „публично достояние“ на човечеството</w:t>
      </w:r>
      <w:r w:rsidR="007F19FB" w:rsidRPr="0022189D">
        <w:rPr>
          <w:lang w:val="en-US"/>
        </w:rPr>
        <w:t xml:space="preserve"> (</w:t>
      </w:r>
      <w:r w:rsidR="007F19FB" w:rsidRPr="0022189D">
        <w:rPr>
          <w:lang w:val="bg-BG"/>
        </w:rPr>
        <w:t>с. 108</w:t>
      </w:r>
      <w:r w:rsidR="007F19FB" w:rsidRPr="0022189D">
        <w:rPr>
          <w:lang w:val="en-US"/>
        </w:rPr>
        <w:t>)</w:t>
      </w:r>
      <w:r w:rsidR="007F19FB" w:rsidRPr="0022189D">
        <w:rPr>
          <w:lang w:val="bg-BG"/>
        </w:rPr>
        <w:t>.</w:t>
      </w:r>
    </w:p>
    <w:p w:rsidR="00D9659E" w:rsidRDefault="00D9659E" w:rsidP="0022189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Глава 3 </w:t>
      </w:r>
      <w:r w:rsidR="003532B9">
        <w:rPr>
          <w:lang w:val="en-US"/>
        </w:rPr>
        <w:t>(</w:t>
      </w:r>
      <w:r w:rsidR="003532B9">
        <w:rPr>
          <w:lang w:val="bg-BG"/>
        </w:rPr>
        <w:t>с. 117 - 159</w:t>
      </w:r>
      <w:r w:rsidR="003532B9">
        <w:rPr>
          <w:lang w:val="en-US"/>
        </w:rPr>
        <w:t xml:space="preserve">) </w:t>
      </w:r>
      <w:r>
        <w:rPr>
          <w:lang w:val="bg-BG"/>
        </w:rPr>
        <w:t xml:space="preserve">е озаглавена „Общество“. Основната идея, лансирана от автора в нея е, че екологичната криза на съвременното човечество е причинена от неговия духовен упадък и от „либерално-потребителските“ му възгледи </w:t>
      </w:r>
      <w:r>
        <w:rPr>
          <w:lang w:val="en-US"/>
        </w:rPr>
        <w:t>(</w:t>
      </w:r>
      <w:r>
        <w:rPr>
          <w:lang w:val="bg-BG"/>
        </w:rPr>
        <w:t>с. 137 - 138</w:t>
      </w:r>
      <w:r>
        <w:rPr>
          <w:lang w:val="en-US"/>
        </w:rPr>
        <w:t>)</w:t>
      </w:r>
      <w:r>
        <w:rPr>
          <w:lang w:val="bg-BG"/>
        </w:rPr>
        <w:t>.</w:t>
      </w:r>
      <w:r w:rsidR="002F49AB">
        <w:rPr>
          <w:lang w:val="bg-BG"/>
        </w:rPr>
        <w:t xml:space="preserve"> Като изход от тази криза той посочва, от една страна, по-задълбочено опознаване на природните закони, а от друга страна, организиране на обществения живот при отчитане на природните закони и при осъзнаване на „абсолютната зависимост“ на обществото от природата </w:t>
      </w:r>
      <w:r w:rsidR="002F49AB">
        <w:rPr>
          <w:lang w:val="en-US"/>
        </w:rPr>
        <w:t>(</w:t>
      </w:r>
      <w:r w:rsidR="002F49AB">
        <w:rPr>
          <w:lang w:val="bg-BG"/>
        </w:rPr>
        <w:t>с. 159</w:t>
      </w:r>
      <w:r w:rsidR="002F49AB">
        <w:rPr>
          <w:lang w:val="en-US"/>
        </w:rPr>
        <w:t>)</w:t>
      </w:r>
      <w:r w:rsidR="002F49AB">
        <w:rPr>
          <w:lang w:val="bg-BG"/>
        </w:rPr>
        <w:t>.</w:t>
      </w:r>
    </w:p>
    <w:p w:rsidR="00BB402B" w:rsidRDefault="00BB402B" w:rsidP="0022189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В глава 4 „Взаимовръзката между обществото и природата“ </w:t>
      </w:r>
      <w:r w:rsidR="006173D8">
        <w:rPr>
          <w:lang w:val="en-US"/>
        </w:rPr>
        <w:t>(</w:t>
      </w:r>
      <w:r w:rsidR="006173D8">
        <w:rPr>
          <w:lang w:val="bg-BG"/>
        </w:rPr>
        <w:t>с. 160 - 191</w:t>
      </w:r>
      <w:r w:rsidR="006173D8">
        <w:rPr>
          <w:lang w:val="en-US"/>
        </w:rPr>
        <w:t xml:space="preserve">) </w:t>
      </w:r>
      <w:r>
        <w:rPr>
          <w:lang w:val="bg-BG"/>
        </w:rPr>
        <w:t xml:space="preserve">проф. </w:t>
      </w:r>
      <w:proofErr w:type="spellStart"/>
      <w:r>
        <w:rPr>
          <w:lang w:val="bg-BG"/>
        </w:rPr>
        <w:t>Бринчук</w:t>
      </w:r>
      <w:proofErr w:type="spellEnd"/>
      <w:r>
        <w:rPr>
          <w:lang w:val="bg-BG"/>
        </w:rPr>
        <w:t xml:space="preserve"> изтъква, че законите на природата имат обективен характер, като поради тясната връзка между обществото и природата е необходимо да бъдат създадени правни механизми за „</w:t>
      </w:r>
      <w:proofErr w:type="spellStart"/>
      <w:r>
        <w:rPr>
          <w:lang w:val="bg-BG"/>
        </w:rPr>
        <w:t>опосредяване</w:t>
      </w:r>
      <w:proofErr w:type="spellEnd"/>
      <w:r>
        <w:rPr>
          <w:lang w:val="bg-BG"/>
        </w:rPr>
        <w:t xml:space="preserve"> в правото“ на природните закони </w:t>
      </w:r>
      <w:r>
        <w:rPr>
          <w:lang w:val="en-US"/>
        </w:rPr>
        <w:t>(</w:t>
      </w:r>
      <w:r>
        <w:rPr>
          <w:lang w:val="bg-BG"/>
        </w:rPr>
        <w:t>с. 188</w:t>
      </w:r>
      <w:r>
        <w:rPr>
          <w:lang w:val="en-US"/>
        </w:rPr>
        <w:t>)</w:t>
      </w:r>
      <w:r>
        <w:rPr>
          <w:lang w:val="bg-BG"/>
        </w:rPr>
        <w:t>.</w:t>
      </w:r>
    </w:p>
    <w:p w:rsidR="00FF5A99" w:rsidRDefault="00FF5A99" w:rsidP="0022189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Глава 5 </w:t>
      </w:r>
      <w:r>
        <w:rPr>
          <w:lang w:val="en-US"/>
        </w:rPr>
        <w:t>(</w:t>
      </w:r>
      <w:r>
        <w:rPr>
          <w:lang w:val="bg-BG"/>
        </w:rPr>
        <w:t>с. 192 - 225</w:t>
      </w:r>
      <w:r>
        <w:rPr>
          <w:lang w:val="en-US"/>
        </w:rPr>
        <w:t>)</w:t>
      </w:r>
      <w:r>
        <w:rPr>
          <w:lang w:val="bg-BG"/>
        </w:rPr>
        <w:t xml:space="preserve"> носи наименованието „Законите на природата, техните видове, същност и роля“. В нея авторът посочва, че природата има както материална, така и духовна същност</w:t>
      </w:r>
      <w:r w:rsidR="008C47F6">
        <w:rPr>
          <w:lang w:val="bg-BG"/>
        </w:rPr>
        <w:t xml:space="preserve"> </w:t>
      </w:r>
      <w:r w:rsidR="008C47F6">
        <w:rPr>
          <w:lang w:val="en-US"/>
        </w:rPr>
        <w:t>(</w:t>
      </w:r>
      <w:r w:rsidR="008C47F6">
        <w:rPr>
          <w:lang w:val="bg-BG"/>
        </w:rPr>
        <w:t>с. 193</w:t>
      </w:r>
      <w:r w:rsidR="008C47F6">
        <w:rPr>
          <w:lang w:val="en-US"/>
        </w:rPr>
        <w:t>)</w:t>
      </w:r>
      <w:r w:rsidR="008C47F6">
        <w:rPr>
          <w:lang w:val="bg-BG"/>
        </w:rPr>
        <w:t>, а това обстоятелство фактически предопределя и двата основни вида на нейните закони – материални и духовни</w:t>
      </w:r>
      <w:r>
        <w:rPr>
          <w:lang w:val="bg-BG"/>
        </w:rPr>
        <w:t>. Същевременно той изтъква три характерни особености на природните закони, а именно: а</w:t>
      </w:r>
      <w:r>
        <w:rPr>
          <w:lang w:val="en-US"/>
        </w:rPr>
        <w:t xml:space="preserve">) </w:t>
      </w:r>
      <w:r>
        <w:rPr>
          <w:lang w:val="bg-BG"/>
        </w:rPr>
        <w:t xml:space="preserve">обективност, управляемост от Бог-Отец и абсолютен характер </w:t>
      </w:r>
      <w:r>
        <w:rPr>
          <w:lang w:val="en-US"/>
        </w:rPr>
        <w:t>(</w:t>
      </w:r>
      <w:r>
        <w:rPr>
          <w:lang w:val="bg-BG"/>
        </w:rPr>
        <w:t>с. 194 - 198</w:t>
      </w:r>
      <w:r>
        <w:rPr>
          <w:lang w:val="en-US"/>
        </w:rPr>
        <w:t>)</w:t>
      </w:r>
      <w:r>
        <w:rPr>
          <w:lang w:val="bg-BG"/>
        </w:rPr>
        <w:t xml:space="preserve">. </w:t>
      </w:r>
      <w:r w:rsidR="00FD66E9">
        <w:rPr>
          <w:lang w:val="bg-BG"/>
        </w:rPr>
        <w:t xml:space="preserve">Тяхната основна роля се състои в хармоничното развитие на компонентите на природата като единна система </w:t>
      </w:r>
      <w:r w:rsidR="00FD66E9">
        <w:rPr>
          <w:lang w:val="en-US"/>
        </w:rPr>
        <w:t>(</w:t>
      </w:r>
      <w:r w:rsidR="00FD66E9">
        <w:rPr>
          <w:lang w:val="bg-BG"/>
        </w:rPr>
        <w:t>с. 215</w:t>
      </w:r>
      <w:r w:rsidR="00FD66E9">
        <w:rPr>
          <w:lang w:val="en-US"/>
        </w:rPr>
        <w:t>)</w:t>
      </w:r>
      <w:r w:rsidR="00FD66E9">
        <w:rPr>
          <w:lang w:val="bg-BG"/>
        </w:rPr>
        <w:t xml:space="preserve">. Авторът прави оригиналната констатация, че природните закони са спрямо човека закони от по-висок порядък в сравнение със законите на обществото </w:t>
      </w:r>
      <w:r w:rsidR="00FD66E9">
        <w:rPr>
          <w:lang w:val="en-US"/>
        </w:rPr>
        <w:t>(</w:t>
      </w:r>
      <w:r w:rsidR="00FD66E9">
        <w:rPr>
          <w:lang w:val="bg-BG"/>
        </w:rPr>
        <w:t>с. 221</w:t>
      </w:r>
      <w:r w:rsidR="00FD66E9">
        <w:rPr>
          <w:lang w:val="en-US"/>
        </w:rPr>
        <w:t>)</w:t>
      </w:r>
      <w:r w:rsidR="00FD66E9">
        <w:rPr>
          <w:lang w:val="bg-BG"/>
        </w:rPr>
        <w:t>.</w:t>
      </w:r>
    </w:p>
    <w:p w:rsidR="0060046C" w:rsidRDefault="0060046C" w:rsidP="0022189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Глава 6 </w:t>
      </w:r>
      <w:r>
        <w:rPr>
          <w:lang w:val="en-US"/>
        </w:rPr>
        <w:t>(</w:t>
      </w:r>
      <w:r>
        <w:rPr>
          <w:lang w:val="bg-BG"/>
        </w:rPr>
        <w:t>с. 226 - 342</w:t>
      </w:r>
      <w:r>
        <w:rPr>
          <w:lang w:val="en-US"/>
        </w:rPr>
        <w:t>)</w:t>
      </w:r>
      <w:r>
        <w:rPr>
          <w:lang w:val="bg-BG"/>
        </w:rPr>
        <w:t xml:space="preserve"> е озаглавена „</w:t>
      </w:r>
      <w:proofErr w:type="spellStart"/>
      <w:r>
        <w:rPr>
          <w:lang w:val="bg-BG"/>
        </w:rPr>
        <w:t>Источници</w:t>
      </w:r>
      <w:proofErr w:type="spellEnd"/>
      <w:r>
        <w:rPr>
          <w:lang w:val="bg-BG"/>
        </w:rPr>
        <w:t xml:space="preserve"> на знания за природата и нейните закони“.</w:t>
      </w:r>
      <w:r w:rsidR="00A62A1B">
        <w:rPr>
          <w:lang w:val="bg-BG"/>
        </w:rPr>
        <w:t xml:space="preserve"> В нея вниманието е насочено към еволюцията на възгледите на човечеството за природата от древността до наши дни, разгледани главно през призмата на философията.</w:t>
      </w:r>
      <w:r w:rsidR="005B42A2">
        <w:rPr>
          <w:lang w:val="bg-BG"/>
        </w:rPr>
        <w:t xml:space="preserve"> Отбелязва се, че синтезът на натрупаните знания за природата ни приближава към истината за нейната същност</w:t>
      </w:r>
      <w:r w:rsidR="00A62A1B">
        <w:rPr>
          <w:lang w:val="bg-BG"/>
        </w:rPr>
        <w:t xml:space="preserve"> </w:t>
      </w:r>
      <w:r w:rsidR="005B42A2">
        <w:rPr>
          <w:lang w:val="en-US"/>
        </w:rPr>
        <w:t>(</w:t>
      </w:r>
      <w:r w:rsidR="005B42A2">
        <w:rPr>
          <w:lang w:val="bg-BG"/>
        </w:rPr>
        <w:t>с. 330</w:t>
      </w:r>
      <w:r w:rsidR="005B42A2">
        <w:rPr>
          <w:lang w:val="en-US"/>
        </w:rPr>
        <w:t>)</w:t>
      </w:r>
      <w:r w:rsidR="005B42A2">
        <w:rPr>
          <w:lang w:val="bg-BG"/>
        </w:rPr>
        <w:t>.</w:t>
      </w:r>
    </w:p>
    <w:p w:rsidR="00856649" w:rsidRPr="00F96800" w:rsidRDefault="00082E0B" w:rsidP="00F9680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Глава 7 </w:t>
      </w:r>
      <w:r>
        <w:rPr>
          <w:lang w:val="en-US"/>
        </w:rPr>
        <w:t>(</w:t>
      </w:r>
      <w:r>
        <w:rPr>
          <w:lang w:val="bg-BG"/>
        </w:rPr>
        <w:t>с. 343 - 538</w:t>
      </w:r>
      <w:r>
        <w:rPr>
          <w:lang w:val="en-US"/>
        </w:rPr>
        <w:t xml:space="preserve">) </w:t>
      </w:r>
      <w:r>
        <w:rPr>
          <w:lang w:val="bg-BG"/>
        </w:rPr>
        <w:t>е най-обемиста в първата част на монографичното изследване и носи интересното заглавие „Квантовата физика води към Бога“.</w:t>
      </w:r>
      <w:r w:rsidR="00F96800">
        <w:rPr>
          <w:lang w:val="bg-BG"/>
        </w:rPr>
        <w:t xml:space="preserve"> В нея се анализира приносът на физиката, и в частност на квантовата физика за опознаване на природните закони, като се подчертава обстоятелството, че последните постижения на този клон на физиката като наука доказва единството </w:t>
      </w:r>
      <w:r w:rsidR="00CE4DFB">
        <w:rPr>
          <w:lang w:val="bg-BG"/>
        </w:rPr>
        <w:t xml:space="preserve">и взаимовръзката </w:t>
      </w:r>
      <w:r w:rsidR="00F96800">
        <w:rPr>
          <w:lang w:val="bg-BG"/>
        </w:rPr>
        <w:t xml:space="preserve">на двата основни компонента на Вселената, природата и човека – физически </w:t>
      </w:r>
      <w:r w:rsidR="00F96800">
        <w:rPr>
          <w:lang w:val="en-US"/>
        </w:rPr>
        <w:t>(</w:t>
      </w:r>
      <w:r w:rsidR="00F96800">
        <w:rPr>
          <w:lang w:val="bg-BG"/>
        </w:rPr>
        <w:t>т. е. материален</w:t>
      </w:r>
      <w:r w:rsidR="00F96800">
        <w:rPr>
          <w:lang w:val="en-US"/>
        </w:rPr>
        <w:t>)</w:t>
      </w:r>
      <w:r w:rsidR="00F96800">
        <w:rPr>
          <w:lang w:val="bg-BG"/>
        </w:rPr>
        <w:t xml:space="preserve"> и духовен </w:t>
      </w:r>
      <w:r w:rsidR="00F96800">
        <w:rPr>
          <w:lang w:val="en-US"/>
        </w:rPr>
        <w:t>(</w:t>
      </w:r>
      <w:r w:rsidR="00F96800">
        <w:rPr>
          <w:lang w:val="bg-BG"/>
        </w:rPr>
        <w:t>т. е. нематериален</w:t>
      </w:r>
      <w:r w:rsidR="00F96800">
        <w:rPr>
          <w:lang w:val="en-US"/>
        </w:rPr>
        <w:t>)</w:t>
      </w:r>
      <w:r w:rsidR="00F96800">
        <w:rPr>
          <w:lang w:val="bg-BG"/>
        </w:rPr>
        <w:t xml:space="preserve"> </w:t>
      </w:r>
      <w:r w:rsidR="00F96800">
        <w:rPr>
          <w:lang w:val="en-US"/>
        </w:rPr>
        <w:t>(</w:t>
      </w:r>
      <w:r w:rsidR="00F96800">
        <w:rPr>
          <w:lang w:val="bg-BG"/>
        </w:rPr>
        <w:t>с. 385</w:t>
      </w:r>
      <w:r w:rsidR="00F96800">
        <w:rPr>
          <w:lang w:val="en-US"/>
        </w:rPr>
        <w:t>)</w:t>
      </w:r>
      <w:r w:rsidR="00F96800">
        <w:rPr>
          <w:lang w:val="bg-BG"/>
        </w:rPr>
        <w:t>.</w:t>
      </w:r>
    </w:p>
    <w:p w:rsidR="00461A3D" w:rsidRDefault="0022046F" w:rsidP="0022189D">
      <w:pPr>
        <w:spacing w:line="360" w:lineRule="auto"/>
        <w:jc w:val="both"/>
        <w:rPr>
          <w:lang w:val="en-US"/>
        </w:rPr>
      </w:pPr>
      <w:r>
        <w:rPr>
          <w:lang w:val="bg-BG"/>
        </w:rPr>
        <w:tab/>
        <w:t>Част втора на разглежданата монография, включва текста на останалите 18 глави – от осма до двадесет и пета.</w:t>
      </w:r>
      <w:r w:rsidR="00A661CB">
        <w:rPr>
          <w:lang w:val="en-US"/>
        </w:rPr>
        <w:t xml:space="preserve"> </w:t>
      </w:r>
    </w:p>
    <w:p w:rsidR="00A661CB" w:rsidRDefault="00A661CB" w:rsidP="0022189D">
      <w:pPr>
        <w:spacing w:line="360" w:lineRule="auto"/>
        <w:jc w:val="both"/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 xml:space="preserve">В Глава 8 „Природата като висша ценност на обществото – конституционна норма“ </w:t>
      </w:r>
      <w:r>
        <w:rPr>
          <w:lang w:val="en-US"/>
        </w:rPr>
        <w:t>(</w:t>
      </w:r>
      <w:r>
        <w:rPr>
          <w:lang w:val="bg-BG"/>
        </w:rPr>
        <w:t>с. 3 - 11</w:t>
      </w:r>
      <w:r>
        <w:rPr>
          <w:lang w:val="en-US"/>
        </w:rPr>
        <w:t>)</w:t>
      </w:r>
      <w:r>
        <w:rPr>
          <w:lang w:val="bg-BG"/>
        </w:rPr>
        <w:t xml:space="preserve"> са анализирани от автора двата подхода в правната регламентация на опазването на околната среда - „</w:t>
      </w:r>
      <w:proofErr w:type="spellStart"/>
      <w:r>
        <w:rPr>
          <w:lang w:val="bg-BG"/>
        </w:rPr>
        <w:t>антропоцентричен</w:t>
      </w:r>
      <w:proofErr w:type="spellEnd"/>
      <w:r>
        <w:rPr>
          <w:lang w:val="bg-BG"/>
        </w:rPr>
        <w:t>“ и „</w:t>
      </w:r>
      <w:proofErr w:type="spellStart"/>
      <w:r>
        <w:rPr>
          <w:lang w:val="bg-BG"/>
        </w:rPr>
        <w:t>екоцентричен</w:t>
      </w:r>
      <w:proofErr w:type="spellEnd"/>
      <w:r>
        <w:rPr>
          <w:lang w:val="bg-BG"/>
        </w:rPr>
        <w:t xml:space="preserve">“. Според него при </w:t>
      </w:r>
      <w:proofErr w:type="spellStart"/>
      <w:r>
        <w:rPr>
          <w:lang w:val="bg-BG"/>
        </w:rPr>
        <w:t>антропоцентричния</w:t>
      </w:r>
      <w:proofErr w:type="spellEnd"/>
      <w:r>
        <w:rPr>
          <w:lang w:val="bg-BG"/>
        </w:rPr>
        <w:t xml:space="preserve"> подход опазването на околната среда се извършва с оглед на осигуряването на благоприятни условия за живот на човека, докато при </w:t>
      </w:r>
      <w:proofErr w:type="spellStart"/>
      <w:r>
        <w:rPr>
          <w:lang w:val="bg-BG"/>
        </w:rPr>
        <w:t>екоцентричния</w:t>
      </w:r>
      <w:proofErr w:type="spellEnd"/>
      <w:r>
        <w:rPr>
          <w:lang w:val="bg-BG"/>
        </w:rPr>
        <w:t xml:space="preserve"> подход основната цел е защитата на природата с оглед на самостоятелната й ценност </w:t>
      </w:r>
      <w:r>
        <w:rPr>
          <w:lang w:val="en-US"/>
        </w:rPr>
        <w:t>(</w:t>
      </w:r>
      <w:r>
        <w:rPr>
          <w:lang w:val="bg-BG"/>
        </w:rPr>
        <w:t>с. 4</w:t>
      </w:r>
      <w:r>
        <w:rPr>
          <w:lang w:val="en-US"/>
        </w:rPr>
        <w:t>)</w:t>
      </w:r>
      <w:r>
        <w:rPr>
          <w:lang w:val="bg-BG"/>
        </w:rPr>
        <w:t xml:space="preserve">. От тях той отдава предпочитание на </w:t>
      </w:r>
      <w:proofErr w:type="spellStart"/>
      <w:r>
        <w:rPr>
          <w:lang w:val="bg-BG"/>
        </w:rPr>
        <w:t>екоцентричния</w:t>
      </w:r>
      <w:proofErr w:type="spellEnd"/>
      <w:r>
        <w:rPr>
          <w:lang w:val="bg-BG"/>
        </w:rPr>
        <w:t xml:space="preserve"> подход </w:t>
      </w:r>
      <w:r>
        <w:rPr>
          <w:lang w:val="en-US"/>
        </w:rPr>
        <w:t>(</w:t>
      </w:r>
      <w:r>
        <w:rPr>
          <w:lang w:val="bg-BG"/>
        </w:rPr>
        <w:t>с. 10</w:t>
      </w:r>
      <w:r>
        <w:rPr>
          <w:lang w:val="en-US"/>
        </w:rPr>
        <w:t>)</w:t>
      </w:r>
      <w:r>
        <w:rPr>
          <w:lang w:val="bg-BG"/>
        </w:rPr>
        <w:t>.</w:t>
      </w:r>
    </w:p>
    <w:p w:rsidR="00A661CB" w:rsidRDefault="00A661CB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9 е озаглавена „Екологичните изисквания – основа на законите на природата и обществото“ </w:t>
      </w:r>
      <w:r>
        <w:rPr>
          <w:lang w:val="en-US"/>
        </w:rPr>
        <w:t>(</w:t>
      </w:r>
      <w:r>
        <w:rPr>
          <w:lang w:val="bg-BG"/>
        </w:rPr>
        <w:t>с. 12 - 23</w:t>
      </w:r>
      <w:r>
        <w:rPr>
          <w:lang w:val="en-US"/>
        </w:rPr>
        <w:t>)</w:t>
      </w:r>
      <w:r>
        <w:rPr>
          <w:lang w:val="bg-BG"/>
        </w:rPr>
        <w:t>.</w:t>
      </w:r>
      <w:r w:rsidR="00D869D8">
        <w:rPr>
          <w:lang w:val="bg-BG"/>
        </w:rPr>
        <w:t xml:space="preserve"> В нея проф. </w:t>
      </w:r>
      <w:proofErr w:type="spellStart"/>
      <w:r w:rsidR="00D869D8">
        <w:rPr>
          <w:lang w:val="bg-BG"/>
        </w:rPr>
        <w:t>Бринчук</w:t>
      </w:r>
      <w:proofErr w:type="spellEnd"/>
      <w:r w:rsidR="00D869D8">
        <w:rPr>
          <w:lang w:val="bg-BG"/>
        </w:rPr>
        <w:t xml:space="preserve"> очертава значимостта на изпълнението на екологичните изисквания, които трябва да отчитат както физическите, така и духовните закони на природата </w:t>
      </w:r>
      <w:r w:rsidR="00D869D8">
        <w:rPr>
          <w:lang w:val="en-US"/>
        </w:rPr>
        <w:t>(</w:t>
      </w:r>
      <w:r w:rsidR="00D869D8">
        <w:rPr>
          <w:lang w:val="bg-BG"/>
        </w:rPr>
        <w:t>с. 16</w:t>
      </w:r>
      <w:r w:rsidR="00D869D8">
        <w:rPr>
          <w:lang w:val="en-US"/>
        </w:rPr>
        <w:t>)</w:t>
      </w:r>
      <w:r w:rsidR="00D869D8">
        <w:rPr>
          <w:lang w:val="bg-BG"/>
        </w:rPr>
        <w:t>.</w:t>
      </w:r>
    </w:p>
    <w:p w:rsidR="00D869D8" w:rsidRDefault="00D869D8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614058">
        <w:rPr>
          <w:lang w:val="bg-BG"/>
        </w:rPr>
        <w:t xml:space="preserve">Глава 10 носи наименованието „Законите на природата и </w:t>
      </w:r>
      <w:proofErr w:type="spellStart"/>
      <w:r w:rsidR="00614058">
        <w:rPr>
          <w:lang w:val="bg-BG"/>
        </w:rPr>
        <w:t>екологизацията</w:t>
      </w:r>
      <w:proofErr w:type="spellEnd"/>
      <w:r w:rsidR="00614058">
        <w:rPr>
          <w:lang w:val="bg-BG"/>
        </w:rPr>
        <w:t xml:space="preserve"> на обществения живот“ </w:t>
      </w:r>
      <w:r w:rsidR="00614058">
        <w:rPr>
          <w:lang w:val="en-US"/>
        </w:rPr>
        <w:t>(</w:t>
      </w:r>
      <w:r w:rsidR="00614058">
        <w:rPr>
          <w:lang w:val="bg-BG"/>
        </w:rPr>
        <w:t>с. 24 - 35</w:t>
      </w:r>
      <w:r w:rsidR="00614058">
        <w:rPr>
          <w:lang w:val="en-US"/>
        </w:rPr>
        <w:t>)</w:t>
      </w:r>
      <w:r w:rsidR="00614058">
        <w:rPr>
          <w:lang w:val="bg-BG"/>
        </w:rPr>
        <w:t>.</w:t>
      </w:r>
      <w:r w:rsidR="00160C48">
        <w:rPr>
          <w:lang w:val="bg-BG"/>
        </w:rPr>
        <w:t xml:space="preserve"> В нея авторът разглежда </w:t>
      </w:r>
      <w:proofErr w:type="spellStart"/>
      <w:r w:rsidR="00160C48">
        <w:rPr>
          <w:lang w:val="bg-BG"/>
        </w:rPr>
        <w:t>екологизацията</w:t>
      </w:r>
      <w:proofErr w:type="spellEnd"/>
      <w:r w:rsidR="00160C48">
        <w:rPr>
          <w:lang w:val="bg-BG"/>
        </w:rPr>
        <w:t xml:space="preserve"> на обществения живот като важна предпоставка за изграждането на екологичната култура </w:t>
      </w:r>
      <w:r w:rsidR="00160C48">
        <w:rPr>
          <w:lang w:val="en-US"/>
        </w:rPr>
        <w:t>(</w:t>
      </w:r>
      <w:r w:rsidR="00160C48">
        <w:rPr>
          <w:lang w:val="bg-BG"/>
        </w:rPr>
        <w:t>с. 31</w:t>
      </w:r>
      <w:r w:rsidR="00160C48">
        <w:rPr>
          <w:lang w:val="en-US"/>
        </w:rPr>
        <w:t>)</w:t>
      </w:r>
      <w:r w:rsidR="00160C48">
        <w:rPr>
          <w:lang w:val="bg-BG"/>
        </w:rPr>
        <w:t xml:space="preserve">. Същевременно той лансира и оригинално становище за същността на </w:t>
      </w:r>
      <w:proofErr w:type="spellStart"/>
      <w:r w:rsidR="00160C48">
        <w:rPr>
          <w:lang w:val="bg-BG"/>
        </w:rPr>
        <w:t>екологизацията</w:t>
      </w:r>
      <w:proofErr w:type="spellEnd"/>
      <w:r w:rsidR="00160C48">
        <w:rPr>
          <w:lang w:val="bg-BG"/>
        </w:rPr>
        <w:t xml:space="preserve"> на правото, която според него представлява „отражение в правните норми на екологичните изисквания, източник на които са природните закони и познавателната дейност на човека“ </w:t>
      </w:r>
      <w:r w:rsidR="00160C48">
        <w:rPr>
          <w:lang w:val="en-US"/>
        </w:rPr>
        <w:t>(</w:t>
      </w:r>
      <w:r w:rsidR="00160C48">
        <w:rPr>
          <w:lang w:val="bg-BG"/>
        </w:rPr>
        <w:t>с. 32</w:t>
      </w:r>
      <w:r w:rsidR="00160C48">
        <w:rPr>
          <w:lang w:val="en-US"/>
        </w:rPr>
        <w:t>)</w:t>
      </w:r>
      <w:r w:rsidR="00160C48">
        <w:rPr>
          <w:lang w:val="bg-BG"/>
        </w:rPr>
        <w:t>.</w:t>
      </w:r>
    </w:p>
    <w:p w:rsidR="00B72E2D" w:rsidRDefault="00B72E2D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11 има подчертано философско значение, което е видно и от наименованието й – „Природните корени на религията, морала, нравствеността, етиката: духовността на Вселената – основен закон на природата“ </w:t>
      </w:r>
      <w:r>
        <w:rPr>
          <w:lang w:val="en-US"/>
        </w:rPr>
        <w:t>(</w:t>
      </w:r>
      <w:r>
        <w:rPr>
          <w:lang w:val="bg-BG"/>
        </w:rPr>
        <w:t>с. 36 - 62</w:t>
      </w:r>
      <w:r>
        <w:rPr>
          <w:lang w:val="en-US"/>
        </w:rPr>
        <w:t>)</w:t>
      </w:r>
      <w:r>
        <w:rPr>
          <w:lang w:val="bg-BG"/>
        </w:rPr>
        <w:t>.</w:t>
      </w:r>
      <w:r w:rsidR="00596CBE">
        <w:rPr>
          <w:lang w:val="bg-BG"/>
        </w:rPr>
        <w:t xml:space="preserve"> В нея авторът посочва, че природните корени на религията, морала, нравствеността, етиката и естетиката са тясно свързани с концепцията за фундаменталното единство на света </w:t>
      </w:r>
      <w:r w:rsidR="00596CBE">
        <w:rPr>
          <w:lang w:val="en-US"/>
        </w:rPr>
        <w:t>(</w:t>
      </w:r>
      <w:r w:rsidR="00596CBE">
        <w:rPr>
          <w:lang w:val="bg-BG"/>
        </w:rPr>
        <w:t>с. 36</w:t>
      </w:r>
      <w:r w:rsidR="00596CBE">
        <w:rPr>
          <w:lang w:val="en-US"/>
        </w:rPr>
        <w:t>)</w:t>
      </w:r>
      <w:r w:rsidR="00A24BD9">
        <w:rPr>
          <w:lang w:val="bg-BG"/>
        </w:rPr>
        <w:t xml:space="preserve">, както и че духовността на човека е един от законите на природата </w:t>
      </w:r>
      <w:r w:rsidR="00A24BD9">
        <w:rPr>
          <w:lang w:val="en-US"/>
        </w:rPr>
        <w:t>(</w:t>
      </w:r>
      <w:r w:rsidR="00A24BD9">
        <w:rPr>
          <w:lang w:val="bg-BG"/>
        </w:rPr>
        <w:t>с. 56</w:t>
      </w:r>
      <w:r w:rsidR="00A24BD9">
        <w:rPr>
          <w:lang w:val="en-US"/>
        </w:rPr>
        <w:t>)</w:t>
      </w:r>
      <w:r w:rsidR="00A24BD9">
        <w:rPr>
          <w:lang w:val="bg-BG"/>
        </w:rPr>
        <w:t>.</w:t>
      </w:r>
    </w:p>
    <w:p w:rsidR="00624837" w:rsidRDefault="00624837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Аналогичен характер има и следващата глава 12, озаглавена „</w:t>
      </w:r>
      <w:proofErr w:type="spellStart"/>
      <w:r>
        <w:rPr>
          <w:lang w:val="bg-BG"/>
        </w:rPr>
        <w:t>Зконите</w:t>
      </w:r>
      <w:proofErr w:type="spellEnd"/>
      <w:r>
        <w:rPr>
          <w:lang w:val="bg-BG"/>
        </w:rPr>
        <w:t xml:space="preserve"> на природата, религията и Закон Божий“ </w:t>
      </w:r>
      <w:r>
        <w:rPr>
          <w:lang w:val="en-US"/>
        </w:rPr>
        <w:t>(</w:t>
      </w:r>
      <w:r>
        <w:rPr>
          <w:lang w:val="bg-BG"/>
        </w:rPr>
        <w:t>с. 63 - 88</w:t>
      </w:r>
      <w:r>
        <w:rPr>
          <w:lang w:val="en-US"/>
        </w:rPr>
        <w:t>)</w:t>
      </w:r>
      <w:r>
        <w:rPr>
          <w:lang w:val="bg-BG"/>
        </w:rPr>
        <w:t>.</w:t>
      </w:r>
      <w:r w:rsidR="00A64571">
        <w:rPr>
          <w:lang w:val="bg-BG"/>
        </w:rPr>
        <w:t xml:space="preserve"> Авторът разглежда </w:t>
      </w:r>
      <w:r w:rsidR="00770CDC">
        <w:rPr>
          <w:lang w:val="bg-BG"/>
        </w:rPr>
        <w:t>10-те Божи заповеди по</w:t>
      </w:r>
      <w:r w:rsidR="00A64571">
        <w:rPr>
          <w:lang w:val="bg-BG"/>
        </w:rPr>
        <w:t xml:space="preserve"> Стария </w:t>
      </w:r>
      <w:r w:rsidR="00A64571">
        <w:rPr>
          <w:lang w:val="bg-BG"/>
        </w:rPr>
        <w:lastRenderedPageBreak/>
        <w:t>завет</w:t>
      </w:r>
      <w:r w:rsidR="00770CDC">
        <w:rPr>
          <w:lang w:val="bg-BG"/>
        </w:rPr>
        <w:t xml:space="preserve"> </w:t>
      </w:r>
      <w:r w:rsidR="00770CDC">
        <w:rPr>
          <w:lang w:val="en-US"/>
        </w:rPr>
        <w:t>(</w:t>
      </w:r>
      <w:r w:rsidR="00770CDC">
        <w:rPr>
          <w:lang w:val="bg-BG"/>
        </w:rPr>
        <w:t>Изх. 20:7-17</w:t>
      </w:r>
      <w:r w:rsidR="00770CDC">
        <w:rPr>
          <w:lang w:val="en-US"/>
        </w:rPr>
        <w:t>)</w:t>
      </w:r>
      <w:r w:rsidR="00A64571">
        <w:rPr>
          <w:lang w:val="bg-BG"/>
        </w:rPr>
        <w:t xml:space="preserve">, подчертавайки, че спазването им е средство за изход от съвременната </w:t>
      </w:r>
      <w:proofErr w:type="spellStart"/>
      <w:r w:rsidR="00A64571">
        <w:rPr>
          <w:lang w:val="bg-BG"/>
        </w:rPr>
        <w:t>цивилизационна</w:t>
      </w:r>
      <w:proofErr w:type="spellEnd"/>
      <w:r w:rsidR="00A64571">
        <w:rPr>
          <w:lang w:val="bg-BG"/>
        </w:rPr>
        <w:t xml:space="preserve"> криза на човечеството </w:t>
      </w:r>
      <w:r w:rsidR="00A64571">
        <w:rPr>
          <w:lang w:val="en-US"/>
        </w:rPr>
        <w:t>(</w:t>
      </w:r>
      <w:r w:rsidR="00A64571">
        <w:rPr>
          <w:lang w:val="bg-BG"/>
        </w:rPr>
        <w:t>с. 73</w:t>
      </w:r>
      <w:r w:rsidR="00A64571">
        <w:rPr>
          <w:lang w:val="en-US"/>
        </w:rPr>
        <w:t>)</w:t>
      </w:r>
      <w:r w:rsidR="00B3666B">
        <w:rPr>
          <w:rStyle w:val="FootnoteReference"/>
          <w:lang w:val="en-US"/>
        </w:rPr>
        <w:footnoteReference w:id="3"/>
      </w:r>
      <w:r w:rsidR="00A64571">
        <w:rPr>
          <w:lang w:val="bg-BG"/>
        </w:rPr>
        <w:t>.</w:t>
      </w:r>
    </w:p>
    <w:p w:rsidR="004605EF" w:rsidRDefault="004605EF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В Глава 13 „Законите на природата и морала, нравствеността и етиката“ </w:t>
      </w:r>
      <w:r>
        <w:rPr>
          <w:lang w:val="en-US"/>
        </w:rPr>
        <w:t>(</w:t>
      </w:r>
      <w:r>
        <w:rPr>
          <w:lang w:val="bg-BG"/>
        </w:rPr>
        <w:t>с. 89 - 119</w:t>
      </w:r>
      <w:r>
        <w:rPr>
          <w:lang w:val="en-US"/>
        </w:rPr>
        <w:t>)</w:t>
      </w:r>
      <w:r>
        <w:rPr>
          <w:lang w:val="bg-BG"/>
        </w:rPr>
        <w:t xml:space="preserve"> е залегнала идеята за връзката между законите на природата, от една страна, и, от друга страна,  морала, нравствеността и етиката като видове социални регулатори на обществото с оглед на </w:t>
      </w:r>
      <w:proofErr w:type="spellStart"/>
      <w:r>
        <w:rPr>
          <w:lang w:val="bg-BG"/>
        </w:rPr>
        <w:t>екологизацията</w:t>
      </w:r>
      <w:proofErr w:type="spellEnd"/>
      <w:r>
        <w:rPr>
          <w:lang w:val="bg-BG"/>
        </w:rPr>
        <w:t xml:space="preserve"> на последните. С приносно значение е </w:t>
      </w:r>
      <w:proofErr w:type="spellStart"/>
      <w:r>
        <w:rPr>
          <w:lang w:val="bg-BG"/>
        </w:rPr>
        <w:t>становижето</w:t>
      </w:r>
      <w:proofErr w:type="spellEnd"/>
      <w:r>
        <w:rPr>
          <w:lang w:val="bg-BG"/>
        </w:rPr>
        <w:t xml:space="preserve"> на автора, че всяка правна норма трябва да има нравствено измерение </w:t>
      </w:r>
      <w:r w:rsidR="004779E8">
        <w:rPr>
          <w:lang w:val="en-US"/>
        </w:rPr>
        <w:t>(</w:t>
      </w:r>
      <w:r w:rsidR="004779E8">
        <w:rPr>
          <w:lang w:val="bg-BG"/>
        </w:rPr>
        <w:t>с. 110</w:t>
      </w:r>
      <w:r w:rsidR="004779E8">
        <w:rPr>
          <w:lang w:val="en-US"/>
        </w:rPr>
        <w:t>)</w:t>
      </w:r>
      <w:r w:rsidR="004779E8">
        <w:rPr>
          <w:lang w:val="bg-BG"/>
        </w:rPr>
        <w:t>.</w:t>
      </w:r>
    </w:p>
    <w:p w:rsidR="0054554E" w:rsidRDefault="0054554E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4C44AB">
        <w:rPr>
          <w:lang w:val="bg-BG"/>
        </w:rPr>
        <w:t>Глава 14 носи наименованието</w:t>
      </w:r>
      <w:r>
        <w:rPr>
          <w:lang w:val="bg-BG"/>
        </w:rPr>
        <w:t xml:space="preserve"> „Законите на природата и справедливостта: закон за космическата справедливост </w:t>
      </w:r>
      <w:r>
        <w:rPr>
          <w:lang w:val="en-US"/>
        </w:rPr>
        <w:t>(</w:t>
      </w:r>
      <w:r>
        <w:rPr>
          <w:lang w:val="bg-BG"/>
        </w:rPr>
        <w:t>с. 120 - 129</w:t>
      </w:r>
      <w:r>
        <w:rPr>
          <w:lang w:val="en-US"/>
        </w:rPr>
        <w:t>)</w:t>
      </w:r>
      <w:r>
        <w:rPr>
          <w:lang w:val="bg-BG"/>
        </w:rPr>
        <w:t>.</w:t>
      </w:r>
      <w:r w:rsidR="00042BC9">
        <w:rPr>
          <w:lang w:val="bg-BG"/>
        </w:rPr>
        <w:t xml:space="preserve"> В нея проф. </w:t>
      </w:r>
      <w:proofErr w:type="spellStart"/>
      <w:r w:rsidR="00042BC9">
        <w:rPr>
          <w:lang w:val="bg-BG"/>
        </w:rPr>
        <w:t>Бринчук</w:t>
      </w:r>
      <w:proofErr w:type="spellEnd"/>
      <w:r w:rsidR="00042BC9">
        <w:rPr>
          <w:lang w:val="bg-BG"/>
        </w:rPr>
        <w:t xml:space="preserve"> изтъква, че справедливостта е основополагащ принцип в обществения живот, който е трансформиран в правни норми </w:t>
      </w:r>
      <w:r w:rsidR="00042BC9">
        <w:rPr>
          <w:lang w:val="en-US"/>
        </w:rPr>
        <w:t>(</w:t>
      </w:r>
      <w:r w:rsidR="00042BC9">
        <w:rPr>
          <w:lang w:val="bg-BG"/>
        </w:rPr>
        <w:t>с. 120</w:t>
      </w:r>
      <w:r w:rsidR="00042BC9">
        <w:rPr>
          <w:lang w:val="en-US"/>
        </w:rPr>
        <w:t>)</w:t>
      </w:r>
      <w:r w:rsidR="00042BC9">
        <w:rPr>
          <w:lang w:val="bg-BG"/>
        </w:rPr>
        <w:t>.</w:t>
      </w:r>
    </w:p>
    <w:p w:rsidR="004C44AB" w:rsidRDefault="004C44AB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С философско значение е и глава 15, озаглавена </w:t>
      </w:r>
      <w:r w:rsidR="00FF6BEA">
        <w:rPr>
          <w:lang w:val="bg-BG"/>
        </w:rPr>
        <w:t xml:space="preserve">„Закон на еволюцията“ </w:t>
      </w:r>
      <w:r w:rsidR="00FF6BEA">
        <w:rPr>
          <w:lang w:val="en-US"/>
        </w:rPr>
        <w:t>(</w:t>
      </w:r>
      <w:r w:rsidR="00FF6BEA">
        <w:rPr>
          <w:lang w:val="bg-BG"/>
        </w:rPr>
        <w:t>с. 130 - 153</w:t>
      </w:r>
      <w:r w:rsidR="00FF6BEA">
        <w:rPr>
          <w:lang w:val="en-US"/>
        </w:rPr>
        <w:t>)</w:t>
      </w:r>
      <w:r w:rsidR="00FF6BEA">
        <w:rPr>
          <w:lang w:val="bg-BG"/>
        </w:rPr>
        <w:t>.</w:t>
      </w:r>
      <w:r w:rsidR="003356A5">
        <w:rPr>
          <w:lang w:val="bg-BG"/>
        </w:rPr>
        <w:t xml:space="preserve"> Там авторът разглежда еволюцията на природата през призмата на теологията и философията. Интерес предизвиква констатацията му за връзката между нарастването на броя на природните бедствия през последните години и равнището на духовността на човека като основна тяхна причина </w:t>
      </w:r>
      <w:r w:rsidR="003356A5">
        <w:rPr>
          <w:lang w:val="en-US"/>
        </w:rPr>
        <w:t>(</w:t>
      </w:r>
      <w:r w:rsidR="003356A5">
        <w:rPr>
          <w:lang w:val="bg-BG"/>
        </w:rPr>
        <w:t>с. 147</w:t>
      </w:r>
      <w:r w:rsidR="003356A5">
        <w:rPr>
          <w:lang w:val="en-US"/>
        </w:rPr>
        <w:t>)</w:t>
      </w:r>
      <w:r w:rsidR="003356A5">
        <w:rPr>
          <w:lang w:val="bg-BG"/>
        </w:rPr>
        <w:t>.</w:t>
      </w:r>
    </w:p>
    <w:p w:rsidR="00D70C38" w:rsidRDefault="00D70C38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В глава 16 „Естествените права на човека като проява на законите на природата“ </w:t>
      </w:r>
      <w:r>
        <w:rPr>
          <w:lang w:val="en-US"/>
        </w:rPr>
        <w:t>(</w:t>
      </w:r>
      <w:r>
        <w:rPr>
          <w:lang w:val="bg-BG"/>
        </w:rPr>
        <w:t>с. 154 - 163</w:t>
      </w:r>
      <w:r>
        <w:rPr>
          <w:lang w:val="en-US"/>
        </w:rPr>
        <w:t>)</w:t>
      </w:r>
      <w:r w:rsidR="00D135EE">
        <w:rPr>
          <w:lang w:val="bg-BG"/>
        </w:rPr>
        <w:t xml:space="preserve"> е направена връзка между природните закони и естествените права на човека, сред които са изтъкнати правото на благоприятна околна среда и правото на общо </w:t>
      </w:r>
      <w:proofErr w:type="spellStart"/>
      <w:r w:rsidR="00D135EE">
        <w:rPr>
          <w:lang w:val="bg-BG"/>
        </w:rPr>
        <w:t>природоползване</w:t>
      </w:r>
      <w:proofErr w:type="spellEnd"/>
      <w:r w:rsidR="00D135EE">
        <w:rPr>
          <w:lang w:val="bg-BG"/>
        </w:rPr>
        <w:t xml:space="preserve"> </w:t>
      </w:r>
      <w:r w:rsidR="00D135EE">
        <w:rPr>
          <w:lang w:val="en-US"/>
        </w:rPr>
        <w:t>(</w:t>
      </w:r>
      <w:r w:rsidR="00D135EE">
        <w:rPr>
          <w:lang w:val="bg-BG"/>
        </w:rPr>
        <w:t>с. 154 - 155</w:t>
      </w:r>
      <w:r w:rsidR="00D135EE">
        <w:rPr>
          <w:lang w:val="en-US"/>
        </w:rPr>
        <w:t>)</w:t>
      </w:r>
      <w:r w:rsidR="00D135EE">
        <w:rPr>
          <w:lang w:val="bg-BG"/>
        </w:rPr>
        <w:t>.</w:t>
      </w:r>
      <w:r w:rsidR="00006B8C">
        <w:rPr>
          <w:lang w:val="bg-BG"/>
        </w:rPr>
        <w:t xml:space="preserve"> Следва да бъде подкрепено становището на автора, че „екологичните изисквания, произтичащи от природните закони трябва да бъдат отчитани при формирането на законодателството</w:t>
      </w:r>
      <w:r w:rsidR="00884AE1">
        <w:rPr>
          <w:lang w:val="bg-BG"/>
        </w:rPr>
        <w:t>“</w:t>
      </w:r>
      <w:r w:rsidR="00006B8C">
        <w:rPr>
          <w:lang w:val="bg-BG"/>
        </w:rPr>
        <w:t xml:space="preserve"> </w:t>
      </w:r>
      <w:r w:rsidR="00006B8C">
        <w:rPr>
          <w:lang w:val="en-US"/>
        </w:rPr>
        <w:t>(</w:t>
      </w:r>
      <w:r w:rsidR="00006B8C">
        <w:rPr>
          <w:lang w:val="bg-BG"/>
        </w:rPr>
        <w:t>с. 155</w:t>
      </w:r>
      <w:r w:rsidR="00006B8C">
        <w:rPr>
          <w:lang w:val="en-US"/>
        </w:rPr>
        <w:t>)</w:t>
      </w:r>
      <w:r w:rsidR="00006B8C">
        <w:rPr>
          <w:lang w:val="bg-BG"/>
        </w:rPr>
        <w:t>.</w:t>
      </w:r>
      <w:r w:rsidR="00411100">
        <w:rPr>
          <w:lang w:val="bg-BG"/>
        </w:rPr>
        <w:t xml:space="preserve"> Интерес предизвиква и мнението му, че нормите на естественото право трябва да служат като критерий за оценка на равнището на развитие на обществото </w:t>
      </w:r>
      <w:r w:rsidR="00411100">
        <w:rPr>
          <w:lang w:val="en-US"/>
        </w:rPr>
        <w:t>(</w:t>
      </w:r>
      <w:r w:rsidR="00411100">
        <w:rPr>
          <w:lang w:val="bg-BG"/>
        </w:rPr>
        <w:t>с. 160</w:t>
      </w:r>
      <w:r w:rsidR="00411100">
        <w:rPr>
          <w:lang w:val="en-US"/>
        </w:rPr>
        <w:t>)</w:t>
      </w:r>
      <w:r w:rsidR="00411100">
        <w:rPr>
          <w:lang w:val="bg-BG"/>
        </w:rPr>
        <w:t>.</w:t>
      </w:r>
    </w:p>
    <w:p w:rsidR="00A254BD" w:rsidRDefault="00A254BD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17 „Законите на природата и екологичните обичаи“ е сравнително лаконична </w:t>
      </w:r>
      <w:r>
        <w:rPr>
          <w:lang w:val="en-US"/>
        </w:rPr>
        <w:t>(</w:t>
      </w:r>
      <w:r>
        <w:rPr>
          <w:lang w:val="bg-BG"/>
        </w:rPr>
        <w:t>с. 164 - 170</w:t>
      </w:r>
      <w:r>
        <w:rPr>
          <w:lang w:val="en-US"/>
        </w:rPr>
        <w:t>)</w:t>
      </w:r>
      <w:r>
        <w:rPr>
          <w:lang w:val="bg-BG"/>
        </w:rPr>
        <w:t>.</w:t>
      </w:r>
      <w:r w:rsidR="00DC7F85">
        <w:rPr>
          <w:lang w:val="bg-BG"/>
        </w:rPr>
        <w:t xml:space="preserve"> В нея авторът определя екологичния обичай като важен ресурс за създаването на бъдеща „духовно – екологична цивилизация“ </w:t>
      </w:r>
      <w:r w:rsidR="00DC7F85">
        <w:rPr>
          <w:lang w:val="en-US"/>
        </w:rPr>
        <w:t>(</w:t>
      </w:r>
      <w:r w:rsidR="00DC7F85">
        <w:rPr>
          <w:lang w:val="bg-BG"/>
        </w:rPr>
        <w:t>с. 168 - 170</w:t>
      </w:r>
      <w:r w:rsidR="00DC7F85">
        <w:rPr>
          <w:lang w:val="en-US"/>
        </w:rPr>
        <w:t>)</w:t>
      </w:r>
      <w:r w:rsidR="00DC7F85">
        <w:rPr>
          <w:lang w:val="bg-BG"/>
        </w:rPr>
        <w:t>.</w:t>
      </w:r>
    </w:p>
    <w:p w:rsidR="000F4C85" w:rsidRDefault="000F4C85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18 е озаглавена „Екологични предели“ </w:t>
      </w:r>
      <w:r>
        <w:rPr>
          <w:lang w:val="en-US"/>
        </w:rPr>
        <w:t>(</w:t>
      </w:r>
      <w:r>
        <w:rPr>
          <w:lang w:val="bg-BG"/>
        </w:rPr>
        <w:t>с. 171 - 218</w:t>
      </w:r>
      <w:r>
        <w:rPr>
          <w:lang w:val="en-US"/>
        </w:rPr>
        <w:t>)</w:t>
      </w:r>
      <w:r>
        <w:rPr>
          <w:lang w:val="bg-BG"/>
        </w:rPr>
        <w:t>.</w:t>
      </w:r>
      <w:r w:rsidR="00D53D3D">
        <w:rPr>
          <w:lang w:val="bg-BG"/>
        </w:rPr>
        <w:t xml:space="preserve"> В нея вниманието е насочено към някои специфични ограничения за определени човешки дейности спрямо околната среда </w:t>
      </w:r>
      <w:r w:rsidR="00D53D3D">
        <w:rPr>
          <w:lang w:val="en-US"/>
        </w:rPr>
        <w:t>(</w:t>
      </w:r>
      <w:r w:rsidR="00D53D3D">
        <w:rPr>
          <w:lang w:val="bg-BG"/>
        </w:rPr>
        <w:t>напр. дейности, свързани с химичните вещества и с генетично модифицираните организми</w:t>
      </w:r>
      <w:r w:rsidR="00D53D3D">
        <w:rPr>
          <w:lang w:val="en-US"/>
        </w:rPr>
        <w:t xml:space="preserve">) </w:t>
      </w:r>
      <w:r w:rsidR="00D53D3D">
        <w:rPr>
          <w:lang w:val="bg-BG"/>
        </w:rPr>
        <w:t xml:space="preserve">с цел осигуряване на здравето на населението </w:t>
      </w:r>
      <w:r w:rsidR="00D53D3D">
        <w:rPr>
          <w:lang w:val="en-US"/>
        </w:rPr>
        <w:t>(</w:t>
      </w:r>
      <w:r w:rsidR="00D53D3D">
        <w:rPr>
          <w:lang w:val="bg-BG"/>
        </w:rPr>
        <w:t>с. 176 - 188</w:t>
      </w:r>
      <w:r w:rsidR="00D53D3D">
        <w:rPr>
          <w:lang w:val="en-US"/>
        </w:rPr>
        <w:t>)</w:t>
      </w:r>
      <w:r w:rsidR="00D53D3D">
        <w:rPr>
          <w:lang w:val="bg-BG"/>
        </w:rPr>
        <w:t xml:space="preserve">. </w:t>
      </w:r>
      <w:r w:rsidR="00D53D3D">
        <w:rPr>
          <w:lang w:val="bg-BG"/>
        </w:rPr>
        <w:lastRenderedPageBreak/>
        <w:t>Направена е и констатация</w:t>
      </w:r>
      <w:r w:rsidR="00631D90">
        <w:rPr>
          <w:lang w:val="bg-BG"/>
        </w:rPr>
        <w:t>та</w:t>
      </w:r>
      <w:r w:rsidR="00D53D3D">
        <w:rPr>
          <w:lang w:val="bg-BG"/>
        </w:rPr>
        <w:t xml:space="preserve">, че „потенциалът на природата“ има важно </w:t>
      </w:r>
      <w:proofErr w:type="spellStart"/>
      <w:r w:rsidR="00D53D3D">
        <w:rPr>
          <w:lang w:val="bg-BG"/>
        </w:rPr>
        <w:t>методологическо</w:t>
      </w:r>
      <w:proofErr w:type="spellEnd"/>
      <w:r w:rsidR="00D53D3D">
        <w:rPr>
          <w:lang w:val="bg-BG"/>
        </w:rPr>
        <w:t xml:space="preserve"> значение за формирането на екологичната политика и екологичното право </w:t>
      </w:r>
      <w:r w:rsidR="00D53D3D">
        <w:rPr>
          <w:lang w:val="en-US"/>
        </w:rPr>
        <w:t>(</w:t>
      </w:r>
      <w:r w:rsidR="00D53D3D">
        <w:rPr>
          <w:lang w:val="bg-BG"/>
        </w:rPr>
        <w:t>с. 217</w:t>
      </w:r>
      <w:r w:rsidR="00D53D3D">
        <w:rPr>
          <w:lang w:val="en-US"/>
        </w:rPr>
        <w:t>)</w:t>
      </w:r>
      <w:r w:rsidR="00D53D3D">
        <w:rPr>
          <w:lang w:val="bg-BG"/>
        </w:rPr>
        <w:t>.</w:t>
      </w:r>
    </w:p>
    <w:p w:rsidR="00E63667" w:rsidRDefault="00E63667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19 е формулирана аксиоматично – „Промишлените системи си идват и заминават, а законите на биологията са вечни“ </w:t>
      </w:r>
      <w:r>
        <w:rPr>
          <w:lang w:val="en-US"/>
        </w:rPr>
        <w:t>(</w:t>
      </w:r>
      <w:r>
        <w:rPr>
          <w:lang w:val="bg-BG"/>
        </w:rPr>
        <w:t>с. 219 - 241</w:t>
      </w:r>
      <w:r>
        <w:rPr>
          <w:lang w:val="en-US"/>
        </w:rPr>
        <w:t>)</w:t>
      </w:r>
      <w:r>
        <w:rPr>
          <w:lang w:val="bg-BG"/>
        </w:rPr>
        <w:t>.</w:t>
      </w:r>
      <w:r w:rsidR="00A635C0">
        <w:rPr>
          <w:lang w:val="bg-BG"/>
        </w:rPr>
        <w:t xml:space="preserve"> В нея авторът вижда либералния модел на развитие на икономиката като една от причините за екологичната криза на съвременното човечество </w:t>
      </w:r>
      <w:r w:rsidR="00A635C0">
        <w:rPr>
          <w:lang w:val="en-US"/>
        </w:rPr>
        <w:t>(</w:t>
      </w:r>
      <w:r w:rsidR="00A635C0">
        <w:rPr>
          <w:lang w:val="bg-BG"/>
        </w:rPr>
        <w:t>с. 226 - 235</w:t>
      </w:r>
      <w:r w:rsidR="00A635C0">
        <w:rPr>
          <w:lang w:val="en-US"/>
        </w:rPr>
        <w:t>)</w:t>
      </w:r>
      <w:r w:rsidR="00A635C0">
        <w:rPr>
          <w:lang w:val="bg-BG"/>
        </w:rPr>
        <w:t>.</w:t>
      </w:r>
      <w:r w:rsidR="0077009D">
        <w:rPr>
          <w:lang w:val="bg-BG"/>
        </w:rPr>
        <w:t xml:space="preserve"> Според него приоритет трябва да има не икономическото развитие, а „духовните форми на културното творчество“, за да се преодолее тази криза </w:t>
      </w:r>
      <w:r w:rsidR="0077009D">
        <w:rPr>
          <w:lang w:val="en-US"/>
        </w:rPr>
        <w:t>(</w:t>
      </w:r>
      <w:r w:rsidR="0077009D">
        <w:rPr>
          <w:lang w:val="bg-BG"/>
        </w:rPr>
        <w:t>с. 239</w:t>
      </w:r>
      <w:r w:rsidR="0077009D">
        <w:rPr>
          <w:lang w:val="en-US"/>
        </w:rPr>
        <w:t>)</w:t>
      </w:r>
      <w:r w:rsidR="0077009D">
        <w:rPr>
          <w:lang w:val="bg-BG"/>
        </w:rPr>
        <w:t>.</w:t>
      </w:r>
    </w:p>
    <w:p w:rsidR="000F4D57" w:rsidRDefault="000F4D57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20 носи наименованието „Законите на природата като основа на новите възгледи за света и на разбирането за правото“ </w:t>
      </w:r>
      <w:r>
        <w:rPr>
          <w:lang w:val="en-US"/>
        </w:rPr>
        <w:t>(</w:t>
      </w:r>
      <w:r>
        <w:rPr>
          <w:lang w:val="bg-BG"/>
        </w:rPr>
        <w:t>с. 242 - 265</w:t>
      </w:r>
      <w:r>
        <w:rPr>
          <w:lang w:val="en-US"/>
        </w:rPr>
        <w:t>)</w:t>
      </w:r>
      <w:r>
        <w:rPr>
          <w:lang w:val="bg-BG"/>
        </w:rPr>
        <w:t>.</w:t>
      </w:r>
      <w:r w:rsidR="00C57C7E">
        <w:rPr>
          <w:lang w:val="bg-BG"/>
        </w:rPr>
        <w:t xml:space="preserve"> В нея авторът лансира становище</w:t>
      </w:r>
      <w:r w:rsidR="00715ADF">
        <w:rPr>
          <w:lang w:val="bg-BG"/>
        </w:rPr>
        <w:t>то</w:t>
      </w:r>
      <w:r w:rsidR="00C57C7E">
        <w:rPr>
          <w:lang w:val="bg-BG"/>
        </w:rPr>
        <w:t xml:space="preserve">, че човекът не е собственик на природата, а е „един от членовете на природното съобщество“ </w:t>
      </w:r>
      <w:r w:rsidR="00C57C7E">
        <w:rPr>
          <w:lang w:val="en-US"/>
        </w:rPr>
        <w:t>(</w:t>
      </w:r>
      <w:r w:rsidR="00C57C7E">
        <w:rPr>
          <w:lang w:val="bg-BG"/>
        </w:rPr>
        <w:t>с. 255</w:t>
      </w:r>
      <w:r w:rsidR="00C57C7E">
        <w:rPr>
          <w:lang w:val="en-US"/>
        </w:rPr>
        <w:t>)</w:t>
      </w:r>
      <w:r w:rsidR="002E0BE7">
        <w:rPr>
          <w:lang w:val="bg-BG"/>
        </w:rPr>
        <w:t xml:space="preserve">, както и интересната идея за необходимостта от отчитане на духовните закони на природата при формирането на екологичното законодателство </w:t>
      </w:r>
      <w:r w:rsidR="002E0BE7">
        <w:rPr>
          <w:lang w:val="en-US"/>
        </w:rPr>
        <w:t>(</w:t>
      </w:r>
      <w:r w:rsidR="002E0BE7">
        <w:rPr>
          <w:lang w:val="bg-BG"/>
        </w:rPr>
        <w:t>с. 263 - 265</w:t>
      </w:r>
      <w:r w:rsidR="002E0BE7">
        <w:rPr>
          <w:lang w:val="en-US"/>
        </w:rPr>
        <w:t>)</w:t>
      </w:r>
      <w:r w:rsidR="002E0BE7">
        <w:rPr>
          <w:lang w:val="bg-BG"/>
        </w:rPr>
        <w:t>.</w:t>
      </w:r>
    </w:p>
    <w:p w:rsidR="001A2BC2" w:rsidRDefault="001A2BC2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В глава 21 „Законите на обществото, тяхното съотношение със законите на природата“ </w:t>
      </w:r>
      <w:r>
        <w:rPr>
          <w:lang w:val="en-US"/>
        </w:rPr>
        <w:t>(</w:t>
      </w:r>
      <w:r>
        <w:rPr>
          <w:lang w:val="bg-BG"/>
        </w:rPr>
        <w:t>с. 266 - 285</w:t>
      </w:r>
      <w:r>
        <w:rPr>
          <w:lang w:val="en-US"/>
        </w:rPr>
        <w:t>)</w:t>
      </w:r>
      <w:r w:rsidR="00C3276F">
        <w:rPr>
          <w:lang w:val="bg-BG"/>
        </w:rPr>
        <w:t xml:space="preserve"> авторът разглежда приликите и разликите между тези два вида закони. Той отбелязва, че за разлика от законите на природата, които имат обективен и абсолютен характер, законите на обществото зависят от човека </w:t>
      </w:r>
      <w:r w:rsidR="00C3276F">
        <w:rPr>
          <w:lang w:val="en-US"/>
        </w:rPr>
        <w:t>(</w:t>
      </w:r>
      <w:r w:rsidR="00C3276F">
        <w:rPr>
          <w:lang w:val="bg-BG"/>
        </w:rPr>
        <w:t>с. 266</w:t>
      </w:r>
      <w:r w:rsidR="00C3276F">
        <w:rPr>
          <w:lang w:val="en-US"/>
        </w:rPr>
        <w:t>)</w:t>
      </w:r>
      <w:r w:rsidR="00C3276F">
        <w:rPr>
          <w:lang w:val="bg-BG"/>
        </w:rPr>
        <w:t xml:space="preserve">. Приликата между тях проф. </w:t>
      </w:r>
      <w:proofErr w:type="spellStart"/>
      <w:r w:rsidR="00C3276F">
        <w:rPr>
          <w:lang w:val="bg-BG"/>
        </w:rPr>
        <w:t>Бринчук</w:t>
      </w:r>
      <w:proofErr w:type="spellEnd"/>
      <w:r w:rsidR="00C3276F">
        <w:rPr>
          <w:lang w:val="bg-BG"/>
        </w:rPr>
        <w:t xml:space="preserve"> вижда в равенството на хората пред тези закони </w:t>
      </w:r>
      <w:r w:rsidR="00C3276F">
        <w:rPr>
          <w:lang w:val="en-US"/>
        </w:rPr>
        <w:t>(</w:t>
      </w:r>
      <w:r w:rsidR="00C3276F">
        <w:rPr>
          <w:lang w:val="bg-BG"/>
        </w:rPr>
        <w:t>с. 267</w:t>
      </w:r>
      <w:r w:rsidR="00C3276F">
        <w:rPr>
          <w:lang w:val="en-US"/>
        </w:rPr>
        <w:t>)</w:t>
      </w:r>
      <w:r w:rsidR="00C3276F">
        <w:rPr>
          <w:lang w:val="bg-BG"/>
        </w:rPr>
        <w:t>.</w:t>
      </w:r>
      <w:r w:rsidR="00B511F5">
        <w:rPr>
          <w:lang w:val="bg-BG"/>
        </w:rPr>
        <w:t xml:space="preserve"> </w:t>
      </w:r>
    </w:p>
    <w:p w:rsidR="000240B3" w:rsidRDefault="000240B3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22 е озаглавена „Механизъм на отразяване на законите на природата в законите на обществото“ </w:t>
      </w:r>
      <w:r>
        <w:rPr>
          <w:lang w:val="en-US"/>
        </w:rPr>
        <w:t>(</w:t>
      </w:r>
      <w:r>
        <w:rPr>
          <w:lang w:val="bg-BG"/>
        </w:rPr>
        <w:t>с. 286 - 333</w:t>
      </w:r>
      <w:r>
        <w:rPr>
          <w:lang w:val="en-US"/>
        </w:rPr>
        <w:t>)</w:t>
      </w:r>
      <w:r w:rsidR="00EE3EDB">
        <w:rPr>
          <w:lang w:val="bg-BG"/>
        </w:rPr>
        <w:t xml:space="preserve">. В нея са разгледани редица правни средства за отчитане на природните закони в екологичното законодателство, напр. превенцията при опазването на околната среда </w:t>
      </w:r>
      <w:r w:rsidR="00EE3EDB">
        <w:rPr>
          <w:lang w:val="en-US"/>
        </w:rPr>
        <w:t>(</w:t>
      </w:r>
      <w:r w:rsidR="00EE3EDB">
        <w:rPr>
          <w:lang w:val="bg-BG"/>
        </w:rPr>
        <w:t>с. 296 - 302</w:t>
      </w:r>
      <w:r w:rsidR="00EE3EDB">
        <w:rPr>
          <w:lang w:val="en-US"/>
        </w:rPr>
        <w:t>)</w:t>
      </w:r>
      <w:r w:rsidR="00EE3EDB">
        <w:rPr>
          <w:lang w:val="bg-BG"/>
        </w:rPr>
        <w:t xml:space="preserve">, правото на </w:t>
      </w:r>
      <w:proofErr w:type="spellStart"/>
      <w:r w:rsidR="00EE3EDB">
        <w:rPr>
          <w:lang w:val="bg-BG"/>
        </w:rPr>
        <w:t>природоползване</w:t>
      </w:r>
      <w:proofErr w:type="spellEnd"/>
      <w:r w:rsidR="00EE3EDB">
        <w:rPr>
          <w:lang w:val="bg-BG"/>
        </w:rPr>
        <w:t xml:space="preserve"> </w:t>
      </w:r>
      <w:r w:rsidR="00EE3EDB">
        <w:rPr>
          <w:lang w:val="en-US"/>
        </w:rPr>
        <w:t>(</w:t>
      </w:r>
      <w:r w:rsidR="00EE3EDB">
        <w:rPr>
          <w:lang w:val="bg-BG"/>
        </w:rPr>
        <w:t>с. 303 - 305</w:t>
      </w:r>
      <w:r w:rsidR="00EE3EDB">
        <w:rPr>
          <w:lang w:val="en-US"/>
        </w:rPr>
        <w:t>)</w:t>
      </w:r>
      <w:r w:rsidR="00EE3EDB">
        <w:rPr>
          <w:lang w:val="bg-BG"/>
        </w:rPr>
        <w:t xml:space="preserve"> и принципът на устойчивото развитие </w:t>
      </w:r>
      <w:r w:rsidR="00EE3EDB">
        <w:rPr>
          <w:lang w:val="en-US"/>
        </w:rPr>
        <w:t>(</w:t>
      </w:r>
      <w:r w:rsidR="00EE3EDB">
        <w:rPr>
          <w:lang w:val="bg-BG"/>
        </w:rPr>
        <w:t>с. 305 - 333</w:t>
      </w:r>
      <w:r w:rsidR="00EE3EDB">
        <w:rPr>
          <w:lang w:val="en-US"/>
        </w:rPr>
        <w:t>)</w:t>
      </w:r>
      <w:r w:rsidR="00EE3EDB">
        <w:rPr>
          <w:lang w:val="bg-BG"/>
        </w:rPr>
        <w:t>.</w:t>
      </w:r>
    </w:p>
    <w:p w:rsidR="00871088" w:rsidRDefault="00871088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23 „Природата като фактор за определяне на мястото на екологичното право в правната система“ </w:t>
      </w:r>
      <w:r>
        <w:rPr>
          <w:lang w:val="en-US"/>
        </w:rPr>
        <w:t>(</w:t>
      </w:r>
      <w:r>
        <w:rPr>
          <w:lang w:val="bg-BG"/>
        </w:rPr>
        <w:t>с. 334 - 344</w:t>
      </w:r>
      <w:r>
        <w:rPr>
          <w:lang w:val="en-US"/>
        </w:rPr>
        <w:t>)</w:t>
      </w:r>
      <w:r>
        <w:rPr>
          <w:lang w:val="bg-BG"/>
        </w:rPr>
        <w:t xml:space="preserve"> има важно теоретично значение за науката на екологичното право. В нея авторът е лансирал р</w:t>
      </w:r>
      <w:r w:rsidR="005E2842">
        <w:rPr>
          <w:lang w:val="bg-BG"/>
        </w:rPr>
        <w:t>едица интересни идеи</w:t>
      </w:r>
      <w:r>
        <w:rPr>
          <w:lang w:val="bg-BG"/>
        </w:rPr>
        <w:t>, които са плод на новаторски подход в изследването на разглежданата проблематика. Интерес предизвикват например становищата му за: а</w:t>
      </w:r>
      <w:r>
        <w:rPr>
          <w:lang w:val="en-US"/>
        </w:rPr>
        <w:t xml:space="preserve">) </w:t>
      </w:r>
      <w:r w:rsidR="005E2842">
        <w:rPr>
          <w:lang w:val="bg-BG"/>
        </w:rPr>
        <w:t xml:space="preserve">абсолютната зависимост на обществото и природата, която изисква отчитане в законодателството на значението на природата за развитието на обществото </w:t>
      </w:r>
      <w:r w:rsidR="005E2842">
        <w:rPr>
          <w:lang w:val="en-US"/>
        </w:rPr>
        <w:t>(</w:t>
      </w:r>
      <w:r w:rsidR="005E2842">
        <w:rPr>
          <w:lang w:val="bg-BG"/>
        </w:rPr>
        <w:t>с. 336 - 340</w:t>
      </w:r>
      <w:r w:rsidR="005E2842">
        <w:rPr>
          <w:lang w:val="en-US"/>
        </w:rPr>
        <w:t>)</w:t>
      </w:r>
      <w:r w:rsidR="009E24C6">
        <w:rPr>
          <w:lang w:val="bg-BG"/>
        </w:rPr>
        <w:t>; б</w:t>
      </w:r>
      <w:r w:rsidR="005E2842">
        <w:rPr>
          <w:lang w:val="en-US"/>
        </w:rPr>
        <w:t>)</w:t>
      </w:r>
      <w:r w:rsidR="005E2842">
        <w:rPr>
          <w:lang w:val="bg-BG"/>
        </w:rPr>
        <w:t xml:space="preserve"> </w:t>
      </w:r>
      <w:r w:rsidR="00EC1810">
        <w:rPr>
          <w:lang w:val="bg-BG"/>
        </w:rPr>
        <w:t xml:space="preserve">интересите на екологичното благополучие като основание за отнасянето на екологичното право към </w:t>
      </w:r>
      <w:proofErr w:type="spellStart"/>
      <w:r w:rsidR="00EC1810">
        <w:rPr>
          <w:lang w:val="bg-BG"/>
        </w:rPr>
        <w:t>публичноправните</w:t>
      </w:r>
      <w:proofErr w:type="spellEnd"/>
      <w:r w:rsidR="00EC1810">
        <w:rPr>
          <w:lang w:val="bg-BG"/>
        </w:rPr>
        <w:t xml:space="preserve"> отрасли </w:t>
      </w:r>
      <w:r w:rsidR="00EC1810">
        <w:rPr>
          <w:lang w:val="en-US"/>
        </w:rPr>
        <w:t>(</w:t>
      </w:r>
      <w:r w:rsidR="00EC1810">
        <w:rPr>
          <w:lang w:val="bg-BG"/>
        </w:rPr>
        <w:t>с. 340 - 342</w:t>
      </w:r>
      <w:r w:rsidR="00EC1810">
        <w:rPr>
          <w:lang w:val="en-US"/>
        </w:rPr>
        <w:t>)</w:t>
      </w:r>
      <w:r w:rsidR="009E24C6">
        <w:rPr>
          <w:lang w:val="bg-BG"/>
        </w:rPr>
        <w:t>; и в</w:t>
      </w:r>
      <w:r w:rsidR="00EC1810">
        <w:rPr>
          <w:lang w:val="en-US"/>
        </w:rPr>
        <w:t xml:space="preserve">) </w:t>
      </w:r>
      <w:r w:rsidR="00EC1810">
        <w:rPr>
          <w:lang w:val="bg-BG"/>
        </w:rPr>
        <w:t xml:space="preserve">доминиране на нормите на екологичното право пред нормите на другите отрасли на правото поради изострянето на екологичната ситуация, при съхраняване на „партньорските отношения“ на екологичното с другите отрасли на правото </w:t>
      </w:r>
      <w:r w:rsidR="00EC1810">
        <w:rPr>
          <w:lang w:val="en-US"/>
        </w:rPr>
        <w:t>(</w:t>
      </w:r>
      <w:r w:rsidR="00EC1810">
        <w:rPr>
          <w:lang w:val="bg-BG"/>
        </w:rPr>
        <w:t>с. 343</w:t>
      </w:r>
      <w:r w:rsidR="00EC1810">
        <w:rPr>
          <w:lang w:val="en-US"/>
        </w:rPr>
        <w:t>)</w:t>
      </w:r>
      <w:r w:rsidR="00EC1810">
        <w:rPr>
          <w:lang w:val="bg-BG"/>
        </w:rPr>
        <w:t>.</w:t>
      </w:r>
    </w:p>
    <w:p w:rsidR="00D9612C" w:rsidRDefault="00D9612C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 xml:space="preserve">В глава 24 „Последици от неподчинение на законите на природата“ </w:t>
      </w:r>
      <w:r>
        <w:rPr>
          <w:lang w:val="en-US"/>
        </w:rPr>
        <w:t>(</w:t>
      </w:r>
      <w:r>
        <w:rPr>
          <w:lang w:val="bg-BG"/>
        </w:rPr>
        <w:t>с. 345 - 365</w:t>
      </w:r>
      <w:r>
        <w:rPr>
          <w:lang w:val="en-US"/>
        </w:rPr>
        <w:t>)</w:t>
      </w:r>
      <w:r>
        <w:rPr>
          <w:lang w:val="bg-BG"/>
        </w:rPr>
        <w:t xml:space="preserve"> вниманието е насочено към редица проблеми от морално и юридическо естество, свързани с нарушаване на природните закони и на екологичните изисквания в законодателството. Авторът отбелязва, че игнорирането на природните закони, както и нарушаването на </w:t>
      </w:r>
      <w:proofErr w:type="spellStart"/>
      <w:r>
        <w:rPr>
          <w:lang w:val="bg-BG"/>
        </w:rPr>
        <w:t>екологоправните</w:t>
      </w:r>
      <w:proofErr w:type="spellEnd"/>
      <w:r>
        <w:rPr>
          <w:lang w:val="bg-BG"/>
        </w:rPr>
        <w:t xml:space="preserve"> норми, свързани с тях води до задълбочаване на системна </w:t>
      </w:r>
      <w:proofErr w:type="spellStart"/>
      <w:r>
        <w:rPr>
          <w:lang w:val="bg-BG"/>
        </w:rPr>
        <w:t>цивилизационна</w:t>
      </w:r>
      <w:proofErr w:type="spellEnd"/>
      <w:r>
        <w:rPr>
          <w:lang w:val="bg-BG"/>
        </w:rPr>
        <w:t xml:space="preserve"> криза, част от която е екологичната </w:t>
      </w:r>
      <w:r>
        <w:rPr>
          <w:lang w:val="en-US"/>
        </w:rPr>
        <w:t>(</w:t>
      </w:r>
      <w:r>
        <w:rPr>
          <w:lang w:val="bg-BG"/>
        </w:rPr>
        <w:t>с. 357</w:t>
      </w:r>
      <w:r>
        <w:rPr>
          <w:lang w:val="en-US"/>
        </w:rPr>
        <w:t>)</w:t>
      </w:r>
      <w:r>
        <w:rPr>
          <w:lang w:val="bg-BG"/>
        </w:rPr>
        <w:t>.</w:t>
      </w:r>
      <w:r w:rsidR="00574CD2">
        <w:rPr>
          <w:lang w:val="bg-BG"/>
        </w:rPr>
        <w:t xml:space="preserve"> </w:t>
      </w:r>
    </w:p>
    <w:p w:rsidR="00574CD2" w:rsidRDefault="00574CD2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Глава 25 носи наименованието „</w:t>
      </w:r>
      <w:proofErr w:type="spellStart"/>
      <w:r>
        <w:rPr>
          <w:lang w:val="bg-BG"/>
        </w:rPr>
        <w:t>Рьорих</w:t>
      </w:r>
      <w:proofErr w:type="spellEnd"/>
      <w:r>
        <w:rPr>
          <w:lang w:val="bg-BG"/>
        </w:rPr>
        <w:t xml:space="preserve"> Н.К.: Сказание за безумието на човечеството. Планетата Земя е болна“ </w:t>
      </w:r>
      <w:r>
        <w:rPr>
          <w:lang w:val="en-US"/>
        </w:rPr>
        <w:t>(</w:t>
      </w:r>
      <w:r>
        <w:rPr>
          <w:lang w:val="bg-BG"/>
        </w:rPr>
        <w:t>с. 366 - 374</w:t>
      </w:r>
      <w:r>
        <w:rPr>
          <w:lang w:val="en-US"/>
        </w:rPr>
        <w:t>)</w:t>
      </w:r>
      <w:r>
        <w:rPr>
          <w:lang w:val="bg-BG"/>
        </w:rPr>
        <w:t>.</w:t>
      </w:r>
      <w:r w:rsidR="00A93CF4">
        <w:rPr>
          <w:lang w:val="bg-BG"/>
        </w:rPr>
        <w:t xml:space="preserve"> Тя съдържа извадки от литературни произведения на видния руски философ и художник Николай </w:t>
      </w:r>
      <w:proofErr w:type="spellStart"/>
      <w:r w:rsidR="00A93CF4">
        <w:rPr>
          <w:lang w:val="bg-BG"/>
        </w:rPr>
        <w:t>Рьорих</w:t>
      </w:r>
      <w:proofErr w:type="spellEnd"/>
      <w:r w:rsidR="00A93CF4">
        <w:rPr>
          <w:lang w:val="bg-BG"/>
        </w:rPr>
        <w:t xml:space="preserve">, които са </w:t>
      </w:r>
      <w:proofErr w:type="spellStart"/>
      <w:r w:rsidR="00A93CF4">
        <w:rPr>
          <w:lang w:val="bg-BG"/>
        </w:rPr>
        <w:t>относими</w:t>
      </w:r>
      <w:proofErr w:type="spellEnd"/>
      <w:r w:rsidR="00A93CF4">
        <w:rPr>
          <w:lang w:val="bg-BG"/>
        </w:rPr>
        <w:t xml:space="preserve"> към разглежданата проблематика.</w:t>
      </w:r>
    </w:p>
    <w:p w:rsidR="00A93CF4" w:rsidRDefault="00A93CF4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Интерес предизвиква и заключението на монографичното изследване</w:t>
      </w:r>
      <w:r>
        <w:rPr>
          <w:lang w:val="en-US"/>
        </w:rPr>
        <w:t xml:space="preserve"> (</w:t>
      </w:r>
      <w:r>
        <w:rPr>
          <w:lang w:val="bg-BG"/>
        </w:rPr>
        <w:t>с. 375 - 402</w:t>
      </w:r>
      <w:r>
        <w:rPr>
          <w:lang w:val="en-US"/>
        </w:rPr>
        <w:t>)</w:t>
      </w:r>
      <w:r>
        <w:rPr>
          <w:lang w:val="bg-BG"/>
        </w:rPr>
        <w:t>, където авторът е направил полезни за теорията и практиката изводи, напр. за</w:t>
      </w:r>
      <w:r w:rsidR="00684C12">
        <w:rPr>
          <w:lang w:val="bg-BG"/>
        </w:rPr>
        <w:t xml:space="preserve"> необходимостта от</w:t>
      </w:r>
      <w:r>
        <w:rPr>
          <w:lang w:val="bg-BG"/>
        </w:rPr>
        <w:t>: а</w:t>
      </w:r>
      <w:r>
        <w:rPr>
          <w:lang w:val="en-US"/>
        </w:rPr>
        <w:t>)</w:t>
      </w:r>
      <w:r>
        <w:rPr>
          <w:lang w:val="bg-BG"/>
        </w:rPr>
        <w:t xml:space="preserve"> отчитане на природните закони като „първостепенно методологично основание“ за формирането на екологичното право; б</w:t>
      </w:r>
      <w:r>
        <w:rPr>
          <w:lang w:val="en-US"/>
        </w:rPr>
        <w:t>)</w:t>
      </w:r>
      <w:r>
        <w:rPr>
          <w:lang w:val="bg-BG"/>
        </w:rPr>
        <w:t xml:space="preserve"> </w:t>
      </w:r>
      <w:r w:rsidR="00684C12">
        <w:rPr>
          <w:lang w:val="bg-BG"/>
        </w:rPr>
        <w:t>отчитане на знанията от другите науки в екологичното законодателство; в</w:t>
      </w:r>
      <w:r>
        <w:rPr>
          <w:lang w:val="en-US"/>
        </w:rPr>
        <w:t>)</w:t>
      </w:r>
      <w:r w:rsidR="00684C12">
        <w:rPr>
          <w:lang w:val="en-US"/>
        </w:rPr>
        <w:t xml:space="preserve"> </w:t>
      </w:r>
      <w:r w:rsidR="00684C12">
        <w:rPr>
          <w:lang w:val="bg-BG"/>
        </w:rPr>
        <w:t>осъзнаване на ролята на природния фактор за развитието на обществото</w:t>
      </w:r>
      <w:r w:rsidR="006354C2">
        <w:rPr>
          <w:lang w:val="bg-BG"/>
        </w:rPr>
        <w:t xml:space="preserve"> </w:t>
      </w:r>
      <w:r w:rsidR="006354C2">
        <w:rPr>
          <w:lang w:val="en-US"/>
        </w:rPr>
        <w:t>(</w:t>
      </w:r>
      <w:r w:rsidR="006354C2">
        <w:rPr>
          <w:lang w:val="bg-BG"/>
        </w:rPr>
        <w:t>с. 378</w:t>
      </w:r>
      <w:r w:rsidR="006354C2">
        <w:rPr>
          <w:lang w:val="en-US"/>
        </w:rPr>
        <w:t>)</w:t>
      </w:r>
      <w:r w:rsidR="006354C2">
        <w:rPr>
          <w:lang w:val="bg-BG"/>
        </w:rPr>
        <w:t>; г</w:t>
      </w:r>
      <w:r w:rsidR="006354C2">
        <w:rPr>
          <w:lang w:val="en-US"/>
        </w:rPr>
        <w:t xml:space="preserve">) </w:t>
      </w:r>
      <w:r w:rsidR="006354C2">
        <w:rPr>
          <w:lang w:val="bg-BG"/>
        </w:rPr>
        <w:t xml:space="preserve">включване на духовното развитие на човечеството като компонент на концепцията за устойчивото развитие </w:t>
      </w:r>
      <w:r w:rsidR="006354C2">
        <w:rPr>
          <w:lang w:val="en-US"/>
        </w:rPr>
        <w:t>(</w:t>
      </w:r>
      <w:r w:rsidR="006354C2">
        <w:rPr>
          <w:lang w:val="bg-BG"/>
        </w:rPr>
        <w:t>с. 393</w:t>
      </w:r>
      <w:r w:rsidR="006354C2">
        <w:rPr>
          <w:lang w:val="en-US"/>
        </w:rPr>
        <w:t>)</w:t>
      </w:r>
      <w:r w:rsidR="006354C2">
        <w:rPr>
          <w:lang w:val="bg-BG"/>
        </w:rPr>
        <w:t>; д</w:t>
      </w:r>
      <w:r w:rsidR="006354C2">
        <w:rPr>
          <w:lang w:val="en-US"/>
        </w:rPr>
        <w:t xml:space="preserve">) </w:t>
      </w:r>
      <w:r w:rsidR="006354C2">
        <w:rPr>
          <w:lang w:val="bg-BG"/>
        </w:rPr>
        <w:t xml:space="preserve">осъзнаване на единството на физическото и духовното в човека и природата </w:t>
      </w:r>
      <w:r w:rsidR="006354C2">
        <w:rPr>
          <w:lang w:val="en-US"/>
        </w:rPr>
        <w:t>(</w:t>
      </w:r>
      <w:r w:rsidR="006354C2">
        <w:rPr>
          <w:lang w:val="bg-BG"/>
        </w:rPr>
        <w:t>с. 400</w:t>
      </w:r>
      <w:r w:rsidR="006354C2">
        <w:rPr>
          <w:lang w:val="en-US"/>
        </w:rPr>
        <w:t>)</w:t>
      </w:r>
      <w:r w:rsidR="006354C2">
        <w:rPr>
          <w:lang w:val="bg-BG"/>
        </w:rPr>
        <w:t>; е</w:t>
      </w:r>
      <w:r w:rsidR="006354C2">
        <w:rPr>
          <w:lang w:val="en-US"/>
        </w:rPr>
        <w:t>)</w:t>
      </w:r>
      <w:r w:rsidR="00404398">
        <w:rPr>
          <w:lang w:val="bg-BG"/>
        </w:rPr>
        <w:t xml:space="preserve"> приоритет на духовното при вземането на управленски решения за материалното </w:t>
      </w:r>
      <w:r w:rsidR="00404398">
        <w:rPr>
          <w:lang w:val="en-US"/>
        </w:rPr>
        <w:t>(</w:t>
      </w:r>
      <w:r w:rsidR="00404398">
        <w:rPr>
          <w:lang w:val="bg-BG"/>
        </w:rPr>
        <w:t>с. 401</w:t>
      </w:r>
      <w:r w:rsidR="00404398">
        <w:rPr>
          <w:lang w:val="en-US"/>
        </w:rPr>
        <w:t>)</w:t>
      </w:r>
      <w:r w:rsidR="00404398">
        <w:rPr>
          <w:lang w:val="bg-BG"/>
        </w:rPr>
        <w:t>.</w:t>
      </w:r>
    </w:p>
    <w:p w:rsidR="002B0373" w:rsidRPr="00404398" w:rsidRDefault="002B0373" w:rsidP="0022189D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Накрая е необходимо да се изтъкне обстоятелството, че рецензираната монография на проф. </w:t>
      </w:r>
      <w:proofErr w:type="spellStart"/>
      <w:r>
        <w:rPr>
          <w:lang w:val="bg-BG"/>
        </w:rPr>
        <w:t>Бринчук</w:t>
      </w:r>
      <w:proofErr w:type="spellEnd"/>
      <w:r>
        <w:rPr>
          <w:lang w:val="bg-BG"/>
        </w:rPr>
        <w:t xml:space="preserve"> в нейната цялост представлява безспорен принос в развитието на руската наука по екологично право. А новаторският подход на автора да разглежда тази сложна проблематика не само през призмата на правото, но и на философията и теологията заслужава подкрепа и уважение.</w:t>
      </w:r>
    </w:p>
    <w:sectPr w:rsidR="002B0373" w:rsidRPr="00404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08" w:bottom="1008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92" w:rsidRDefault="00B81F92" w:rsidP="00720FBA">
      <w:r>
        <w:separator/>
      </w:r>
    </w:p>
  </w:endnote>
  <w:endnote w:type="continuationSeparator" w:id="0">
    <w:p w:rsidR="00B81F92" w:rsidRDefault="00B81F92" w:rsidP="0072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63" w:rsidRDefault="00E67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63" w:rsidRDefault="00E67F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1F2">
      <w:rPr>
        <w:noProof/>
      </w:rPr>
      <w:t>6</w:t>
    </w:r>
    <w:r>
      <w:fldChar w:fldCharType="end"/>
    </w:r>
  </w:p>
  <w:p w:rsidR="00E67F63" w:rsidRDefault="00E67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63" w:rsidRDefault="00E67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92" w:rsidRDefault="00B81F92" w:rsidP="00720FBA">
      <w:r>
        <w:separator/>
      </w:r>
    </w:p>
  </w:footnote>
  <w:footnote w:type="continuationSeparator" w:id="0">
    <w:p w:rsidR="00B81F92" w:rsidRDefault="00B81F92" w:rsidP="00720FBA">
      <w:r>
        <w:continuationSeparator/>
      </w:r>
    </w:p>
  </w:footnote>
  <w:footnote w:id="1">
    <w:p w:rsidR="0004147A" w:rsidRPr="0004147A" w:rsidRDefault="0004147A" w:rsidP="0004147A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Доктор по право, професор по екологично право в Юридическия факултет на Пловдивския университет „Паисий Хилендарски”.</w:t>
      </w:r>
    </w:p>
  </w:footnote>
  <w:footnote w:id="2">
    <w:p w:rsidR="00720FBA" w:rsidRPr="00720FBA" w:rsidRDefault="00720FBA" w:rsidP="00720FBA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Вж. </w:t>
      </w:r>
      <w:proofErr w:type="spellStart"/>
      <w:r w:rsidR="00772F08" w:rsidRPr="00F37B81">
        <w:rPr>
          <w:b/>
          <w:lang w:val="bg-BG"/>
        </w:rPr>
        <w:t>Бринчук</w:t>
      </w:r>
      <w:proofErr w:type="spellEnd"/>
      <w:r w:rsidR="00772F08" w:rsidRPr="00F37B81">
        <w:rPr>
          <w:b/>
          <w:lang w:val="bg-BG"/>
        </w:rPr>
        <w:t>, М.</w:t>
      </w:r>
      <w:r w:rsidRPr="00772F08">
        <w:rPr>
          <w:lang w:val="bg-BG"/>
        </w:rPr>
        <w:t xml:space="preserve"> </w:t>
      </w:r>
      <w:proofErr w:type="spellStart"/>
      <w:r>
        <w:rPr>
          <w:lang w:val="bg-BG"/>
        </w:rPr>
        <w:t>За</w:t>
      </w:r>
      <w:r w:rsidR="003611D6">
        <w:rPr>
          <w:lang w:val="bg-BG"/>
        </w:rPr>
        <w:t>коны</w:t>
      </w:r>
      <w:proofErr w:type="spellEnd"/>
      <w:r w:rsidR="003611D6">
        <w:rPr>
          <w:lang w:val="bg-BG"/>
        </w:rPr>
        <w:t xml:space="preserve"> </w:t>
      </w:r>
      <w:proofErr w:type="spellStart"/>
      <w:r w:rsidR="003611D6">
        <w:rPr>
          <w:lang w:val="bg-BG"/>
        </w:rPr>
        <w:t>природы</w:t>
      </w:r>
      <w:proofErr w:type="spellEnd"/>
      <w:r w:rsidR="003611D6">
        <w:rPr>
          <w:lang w:val="bg-BG"/>
        </w:rPr>
        <w:t xml:space="preserve"> и общества. Москва,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Юрлитинформ</w:t>
      </w:r>
      <w:proofErr w:type="spellEnd"/>
      <w:r>
        <w:rPr>
          <w:lang w:val="bg-BG"/>
        </w:rPr>
        <w:t xml:space="preserve">, 2015, </w:t>
      </w:r>
      <w:proofErr w:type="spellStart"/>
      <w:r>
        <w:rPr>
          <w:lang w:val="bg-BG"/>
        </w:rPr>
        <w:t>Часть</w:t>
      </w:r>
      <w:proofErr w:type="spellEnd"/>
      <w:r>
        <w:rPr>
          <w:lang w:val="bg-BG"/>
        </w:rPr>
        <w:t xml:space="preserve"> </w:t>
      </w:r>
      <w:r>
        <w:rPr>
          <w:lang w:val="en-US"/>
        </w:rPr>
        <w:t>I</w:t>
      </w:r>
      <w:r w:rsidR="00C41EF0">
        <w:rPr>
          <w:lang w:val="bg-BG"/>
        </w:rPr>
        <w:t>,</w:t>
      </w:r>
      <w:r>
        <w:rPr>
          <w:lang w:val="bg-BG"/>
        </w:rPr>
        <w:t xml:space="preserve"> 544 с.; </w:t>
      </w:r>
      <w:proofErr w:type="spellStart"/>
      <w:r>
        <w:rPr>
          <w:lang w:val="bg-BG"/>
        </w:rPr>
        <w:t>Часть</w:t>
      </w:r>
      <w:proofErr w:type="spellEnd"/>
      <w:r>
        <w:rPr>
          <w:lang w:val="bg-BG"/>
        </w:rPr>
        <w:t xml:space="preserve"> </w:t>
      </w:r>
      <w:r>
        <w:rPr>
          <w:lang w:val="en-US"/>
        </w:rPr>
        <w:t>II</w:t>
      </w:r>
      <w:r w:rsidR="00C41EF0">
        <w:rPr>
          <w:lang w:val="bg-BG"/>
        </w:rPr>
        <w:t>,</w:t>
      </w:r>
      <w:r>
        <w:rPr>
          <w:lang w:val="bg-BG"/>
        </w:rPr>
        <w:t xml:space="preserve"> 408 с.</w:t>
      </w:r>
    </w:p>
  </w:footnote>
  <w:footnote w:id="3">
    <w:p w:rsidR="00B3666B" w:rsidRPr="00B3666B" w:rsidRDefault="00B3666B" w:rsidP="00B3666B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 нашата правна литература тази проблематика е разгледана от М. Михайлова – вж. </w:t>
      </w:r>
      <w:r w:rsidRPr="00B3666B">
        <w:rPr>
          <w:b/>
          <w:lang w:val="bg-BG"/>
        </w:rPr>
        <w:t>Михайлова, М.</w:t>
      </w:r>
      <w:r>
        <w:rPr>
          <w:lang w:val="bg-BG"/>
        </w:rPr>
        <w:t xml:space="preserve"> Правото в Стария завет </w:t>
      </w:r>
      <w:r>
        <w:rPr>
          <w:lang w:val="en-US"/>
        </w:rPr>
        <w:t>(</w:t>
      </w:r>
      <w:r>
        <w:rPr>
          <w:lang w:val="bg-BG"/>
        </w:rPr>
        <w:t>и защо не подобава да е в Новия завет</w:t>
      </w:r>
      <w:r>
        <w:rPr>
          <w:lang w:val="en-US"/>
        </w:rPr>
        <w:t>)</w:t>
      </w:r>
      <w:r>
        <w:rPr>
          <w:lang w:val="bg-BG"/>
        </w:rPr>
        <w:t xml:space="preserve">. С., </w:t>
      </w:r>
      <w:proofErr w:type="spellStart"/>
      <w:r>
        <w:rPr>
          <w:lang w:val="bg-BG"/>
        </w:rPr>
        <w:t>Фенея</w:t>
      </w:r>
      <w:proofErr w:type="spellEnd"/>
      <w:r>
        <w:rPr>
          <w:lang w:val="bg-BG"/>
        </w:rPr>
        <w:t>, 2006, с. 189 – 201.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63" w:rsidRDefault="00B761F2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72.5pt;height:332.1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63" w:rsidRDefault="00B761F2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72.5pt;height:332.1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63" w:rsidRDefault="00B761F2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72.5pt;height:332.1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26AD5"/>
    <w:multiLevelType w:val="hybridMultilevel"/>
    <w:tmpl w:val="023C265C"/>
    <w:lvl w:ilvl="0" w:tplc="FDE84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0"/>
    <w:rsid w:val="00006B8C"/>
    <w:rsid w:val="000240B3"/>
    <w:rsid w:val="0004147A"/>
    <w:rsid w:val="00042BC9"/>
    <w:rsid w:val="00065968"/>
    <w:rsid w:val="00075ED5"/>
    <w:rsid w:val="00082E0B"/>
    <w:rsid w:val="000A3308"/>
    <w:rsid w:val="000B68A2"/>
    <w:rsid w:val="000E70EE"/>
    <w:rsid w:val="000F013E"/>
    <w:rsid w:val="000F4C85"/>
    <w:rsid w:val="000F4D57"/>
    <w:rsid w:val="00110041"/>
    <w:rsid w:val="0015070F"/>
    <w:rsid w:val="00160C48"/>
    <w:rsid w:val="001A2BC2"/>
    <w:rsid w:val="00216727"/>
    <w:rsid w:val="0022046F"/>
    <w:rsid w:val="0022189D"/>
    <w:rsid w:val="002B0373"/>
    <w:rsid w:val="002B50ED"/>
    <w:rsid w:val="002E0BE7"/>
    <w:rsid w:val="002E3F6D"/>
    <w:rsid w:val="002F49AB"/>
    <w:rsid w:val="00306606"/>
    <w:rsid w:val="003120D6"/>
    <w:rsid w:val="003356A5"/>
    <w:rsid w:val="00346E90"/>
    <w:rsid w:val="003532B9"/>
    <w:rsid w:val="003611D6"/>
    <w:rsid w:val="00404398"/>
    <w:rsid w:val="00411100"/>
    <w:rsid w:val="00422FAC"/>
    <w:rsid w:val="00443C4B"/>
    <w:rsid w:val="004605EF"/>
    <w:rsid w:val="00461A3D"/>
    <w:rsid w:val="00465012"/>
    <w:rsid w:val="004779E8"/>
    <w:rsid w:val="004B074F"/>
    <w:rsid w:val="004C44AB"/>
    <w:rsid w:val="005141BD"/>
    <w:rsid w:val="005438F5"/>
    <w:rsid w:val="0054554E"/>
    <w:rsid w:val="00574CD2"/>
    <w:rsid w:val="00596CBE"/>
    <w:rsid w:val="005B168A"/>
    <w:rsid w:val="005B42A2"/>
    <w:rsid w:val="005E2842"/>
    <w:rsid w:val="0060046C"/>
    <w:rsid w:val="00614058"/>
    <w:rsid w:val="006173D8"/>
    <w:rsid w:val="00624837"/>
    <w:rsid w:val="00631D90"/>
    <w:rsid w:val="006354C2"/>
    <w:rsid w:val="00663951"/>
    <w:rsid w:val="00684C12"/>
    <w:rsid w:val="006D5015"/>
    <w:rsid w:val="00715ADF"/>
    <w:rsid w:val="00720FBA"/>
    <w:rsid w:val="00734FA0"/>
    <w:rsid w:val="0077009D"/>
    <w:rsid w:val="00770CDC"/>
    <w:rsid w:val="00772F08"/>
    <w:rsid w:val="007C136B"/>
    <w:rsid w:val="007F19FB"/>
    <w:rsid w:val="008319C8"/>
    <w:rsid w:val="008451B6"/>
    <w:rsid w:val="00856649"/>
    <w:rsid w:val="00871088"/>
    <w:rsid w:val="00884AE1"/>
    <w:rsid w:val="008C47F6"/>
    <w:rsid w:val="008F04DA"/>
    <w:rsid w:val="00955D65"/>
    <w:rsid w:val="00975FFF"/>
    <w:rsid w:val="009D1634"/>
    <w:rsid w:val="009E24C6"/>
    <w:rsid w:val="009F5A71"/>
    <w:rsid w:val="00A24BD9"/>
    <w:rsid w:val="00A254BD"/>
    <w:rsid w:val="00A5554A"/>
    <w:rsid w:val="00A62A1B"/>
    <w:rsid w:val="00A635C0"/>
    <w:rsid w:val="00A64571"/>
    <w:rsid w:val="00A661CB"/>
    <w:rsid w:val="00A93CF4"/>
    <w:rsid w:val="00B06841"/>
    <w:rsid w:val="00B3666B"/>
    <w:rsid w:val="00B511F5"/>
    <w:rsid w:val="00B57804"/>
    <w:rsid w:val="00B72E2D"/>
    <w:rsid w:val="00B761F2"/>
    <w:rsid w:val="00B81F92"/>
    <w:rsid w:val="00BA2912"/>
    <w:rsid w:val="00BB402B"/>
    <w:rsid w:val="00C1116C"/>
    <w:rsid w:val="00C24FB6"/>
    <w:rsid w:val="00C3276F"/>
    <w:rsid w:val="00C41EF0"/>
    <w:rsid w:val="00C57C7E"/>
    <w:rsid w:val="00CA31C9"/>
    <w:rsid w:val="00CD5230"/>
    <w:rsid w:val="00CE4DFB"/>
    <w:rsid w:val="00D135EE"/>
    <w:rsid w:val="00D53D3D"/>
    <w:rsid w:val="00D70C38"/>
    <w:rsid w:val="00D869D8"/>
    <w:rsid w:val="00D929E9"/>
    <w:rsid w:val="00D9612C"/>
    <w:rsid w:val="00D9659E"/>
    <w:rsid w:val="00DA28EE"/>
    <w:rsid w:val="00DC7F85"/>
    <w:rsid w:val="00DD5845"/>
    <w:rsid w:val="00E32D96"/>
    <w:rsid w:val="00E360F3"/>
    <w:rsid w:val="00E63667"/>
    <w:rsid w:val="00E64B08"/>
    <w:rsid w:val="00E67F63"/>
    <w:rsid w:val="00EC1810"/>
    <w:rsid w:val="00EE3EDB"/>
    <w:rsid w:val="00EF4C92"/>
    <w:rsid w:val="00F37B81"/>
    <w:rsid w:val="00F96800"/>
    <w:rsid w:val="00FD66E9"/>
    <w:rsid w:val="00FE1AB1"/>
    <w:rsid w:val="00FF5181"/>
    <w:rsid w:val="00FF5A99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812B735-5F49-42F1-9C0F-ED7D0AB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32"/>
      <w:lang w:val="bg-BG"/>
    </w:rPr>
  </w:style>
  <w:style w:type="paragraph" w:styleId="Heading4">
    <w:name w:val="heading 4"/>
    <w:basedOn w:val="Normal"/>
    <w:next w:val="Normal"/>
    <w:qFormat/>
    <w:pPr>
      <w:keepNext/>
      <w:ind w:left="3600"/>
      <w:jc w:val="both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ind w:left="4320" w:firstLine="720"/>
      <w:jc w:val="both"/>
      <w:outlineLvl w:val="4"/>
    </w:pPr>
    <w:rPr>
      <w:sz w:val="28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lang w:val="bg-BG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  <w:sz w:val="32"/>
      <w:lang w:val="bg-BG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32"/>
      <w:lang w:val="bg-BG"/>
    </w:rPr>
  </w:style>
  <w:style w:type="paragraph" w:styleId="Title">
    <w:name w:val="Title"/>
    <w:basedOn w:val="Normal"/>
    <w:qFormat/>
    <w:pPr>
      <w:jc w:val="center"/>
    </w:pPr>
    <w:rPr>
      <w:sz w:val="32"/>
      <w:lang w:val="bg-BG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32"/>
      <w:lang w:val="bg-BG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 w:val="32"/>
      <w:szCs w:val="20"/>
      <w:lang w:val="en-AU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sz w:val="32"/>
      <w:szCs w:val="20"/>
      <w:u w:val="single"/>
      <w:lang w:val="bg-BG"/>
    </w:rPr>
  </w:style>
  <w:style w:type="paragraph" w:styleId="BodyText3">
    <w:name w:val="Body Text 3"/>
    <w:basedOn w:val="Normal"/>
    <w:semiHidden/>
    <w:pPr>
      <w:jc w:val="both"/>
    </w:pPr>
    <w:rPr>
      <w:sz w:val="28"/>
      <w:lang w:val="bg-BG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WW-PlainText">
    <w:name w:val="WW-Plain Text"/>
    <w:basedOn w:val="Normal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customStyle="1" w:styleId="FontStyle18">
    <w:name w:val="Font Style18"/>
    <w:rPr>
      <w:rFonts w:ascii="Verdana" w:hAnsi="Verdana" w:cs="Verdan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67F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7F6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67F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7F6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3F33-80D9-4B3E-895C-C4DAE91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МЕЖДУНАРОДНИ МНОГОСТРАННИ СПОРАЗУМЕНИЯ ПО ОПАЗВАНЕ НА ОКОЛНАТА СРЕДА НА АНТАРКТИКА С УЧАСТИЕТО НА РЕПУБЛИКА БЪЛГАРИЯ</vt:lpstr>
      <vt:lpstr>МЕЖДУНАРОДНИ МНОГОСТРАННИ СПОРАЗУМЕНИЯ ПО ОПАЗВАНЕ НА ОКОЛНАТА СРЕДА НА АНТАРКТИКА С УЧАСТИЕТО НА РЕПУБЛИКА БЪЛГАРИЯ</vt:lpstr>
    </vt:vector>
  </TitlesOfParts>
  <Company>Home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МЕЖДУНАРОДНИ МНОГОСТРАННИ СПОРАЗУМЕНИЯ ПО ОПАЗВАНЕ НА ОКОЛНАТА СРЕДА НА АНТАРКТИКА С УЧАСТИЕТО НА РЕПУБЛИКА БЪЛГАРИЯ</dc:title>
  <dc:subject/>
  <dc:creator>Georgi</dc:creator>
  <cp:keywords/>
  <cp:lastModifiedBy>Law_PPN2</cp:lastModifiedBy>
  <cp:revision>7</cp:revision>
  <cp:lastPrinted>2011-03-18T14:36:00Z</cp:lastPrinted>
  <dcterms:created xsi:type="dcterms:W3CDTF">2015-10-17T18:22:00Z</dcterms:created>
  <dcterms:modified xsi:type="dcterms:W3CDTF">2015-11-27T11:54:00Z</dcterms:modified>
</cp:coreProperties>
</file>