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8C" w:rsidRDefault="003C7365" w:rsidP="003C1D5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BE5F8C">
        <w:rPr>
          <w:rFonts w:ascii="Times New Roman" w:hAnsi="Times New Roman" w:cs="Times New Roman"/>
          <w:b/>
          <w:sz w:val="28"/>
          <w:szCs w:val="28"/>
        </w:rPr>
        <w:t>КОНСТИТУЦИОННА ЖАЛБА</w:t>
      </w:r>
      <w:r w:rsidR="00AD0552" w:rsidRPr="00BE5F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E5F8C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Pr="00BE5F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C1D57" w:rsidRPr="00BE5F8C" w:rsidRDefault="003C7365" w:rsidP="003C1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F8C">
        <w:rPr>
          <w:rFonts w:ascii="Times New Roman" w:hAnsi="Times New Roman" w:cs="Times New Roman"/>
          <w:b/>
          <w:sz w:val="28"/>
          <w:szCs w:val="28"/>
        </w:rPr>
        <w:t>СРАВНИТЕЛНОПРАВНИ АСПЕКТИ</w:t>
      </w:r>
    </w:p>
    <w:p w:rsidR="003C7365" w:rsidRPr="00BE5F8C" w:rsidRDefault="003C7365" w:rsidP="003C736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E5F8C">
        <w:rPr>
          <w:rFonts w:ascii="Times New Roman" w:hAnsi="Times New Roman" w:cs="Times New Roman"/>
          <w:b/>
          <w:i/>
          <w:sz w:val="24"/>
          <w:szCs w:val="24"/>
        </w:rPr>
        <w:t>Драгослава Кръстева</w:t>
      </w:r>
      <w:r w:rsidR="00F53974" w:rsidRPr="00BE5F8C">
        <w:rPr>
          <w:rStyle w:val="FootnoteReference"/>
          <w:rFonts w:ascii="Times New Roman" w:hAnsi="Times New Roman" w:cs="Times New Roman"/>
          <w:b/>
          <w:i/>
          <w:sz w:val="24"/>
          <w:szCs w:val="24"/>
        </w:rPr>
        <w:footnoteReference w:id="1"/>
      </w:r>
    </w:p>
    <w:p w:rsidR="00BE5F8C" w:rsidRPr="00BE5F8C" w:rsidRDefault="006B2EEF" w:rsidP="00BE5F8C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5F8C">
        <w:rPr>
          <w:rFonts w:ascii="Times New Roman" w:hAnsi="Times New Roman" w:cs="Times New Roman"/>
          <w:b/>
          <w:i/>
          <w:sz w:val="24"/>
          <w:szCs w:val="24"/>
        </w:rPr>
        <w:t xml:space="preserve">Анотация: </w:t>
      </w:r>
    </w:p>
    <w:p w:rsidR="00346B0F" w:rsidRPr="00BE5F8C" w:rsidRDefault="006B2EEF" w:rsidP="00BE5F8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5F8C">
        <w:rPr>
          <w:rFonts w:ascii="Times New Roman" w:hAnsi="Times New Roman" w:cs="Times New Roman"/>
          <w:i/>
          <w:sz w:val="24"/>
          <w:szCs w:val="24"/>
        </w:rPr>
        <w:t xml:space="preserve">Целта на </w:t>
      </w:r>
      <w:r w:rsidR="00E87369" w:rsidRPr="00BE5F8C">
        <w:rPr>
          <w:rFonts w:ascii="Times New Roman" w:hAnsi="Times New Roman" w:cs="Times New Roman"/>
          <w:i/>
          <w:sz w:val="24"/>
          <w:szCs w:val="24"/>
        </w:rPr>
        <w:t>статията</w:t>
      </w:r>
      <w:r w:rsidR="00255F33" w:rsidRPr="00BE5F8C">
        <w:rPr>
          <w:rFonts w:ascii="Times New Roman" w:hAnsi="Times New Roman" w:cs="Times New Roman"/>
          <w:i/>
          <w:sz w:val="24"/>
          <w:szCs w:val="24"/>
        </w:rPr>
        <w:t xml:space="preserve"> е </w:t>
      </w:r>
      <w:r w:rsidR="00B554BA" w:rsidRPr="00BE5F8C">
        <w:rPr>
          <w:rFonts w:ascii="Times New Roman" w:hAnsi="Times New Roman" w:cs="Times New Roman"/>
          <w:i/>
          <w:sz w:val="24"/>
          <w:szCs w:val="24"/>
        </w:rPr>
        <w:t xml:space="preserve">да представи и </w:t>
      </w:r>
      <w:r w:rsidR="00B27AF9" w:rsidRPr="00BE5F8C">
        <w:rPr>
          <w:rFonts w:ascii="Times New Roman" w:hAnsi="Times New Roman" w:cs="Times New Roman"/>
          <w:i/>
          <w:sz w:val="24"/>
          <w:szCs w:val="24"/>
        </w:rPr>
        <w:t xml:space="preserve">сравни </w:t>
      </w:r>
      <w:r w:rsidR="00E87369" w:rsidRPr="00BE5F8C">
        <w:rPr>
          <w:rFonts w:ascii="Times New Roman" w:hAnsi="Times New Roman" w:cs="Times New Roman"/>
          <w:i/>
          <w:sz w:val="24"/>
          <w:szCs w:val="24"/>
        </w:rPr>
        <w:t xml:space="preserve">двата водещи </w:t>
      </w:r>
      <w:r w:rsidR="00B27AF9" w:rsidRPr="00BE5F8C">
        <w:rPr>
          <w:rFonts w:ascii="Times New Roman" w:hAnsi="Times New Roman" w:cs="Times New Roman"/>
          <w:i/>
          <w:sz w:val="24"/>
          <w:szCs w:val="24"/>
        </w:rPr>
        <w:t xml:space="preserve">европейски </w:t>
      </w:r>
      <w:r w:rsidR="00E87369" w:rsidRPr="00BE5F8C">
        <w:rPr>
          <w:rFonts w:ascii="Times New Roman" w:hAnsi="Times New Roman" w:cs="Times New Roman"/>
          <w:i/>
          <w:sz w:val="24"/>
          <w:szCs w:val="24"/>
        </w:rPr>
        <w:t xml:space="preserve">модела </w:t>
      </w:r>
      <w:r w:rsidR="00B554BA" w:rsidRPr="00BE5F8C">
        <w:rPr>
          <w:rFonts w:ascii="Times New Roman" w:hAnsi="Times New Roman" w:cs="Times New Roman"/>
          <w:i/>
          <w:sz w:val="24"/>
          <w:szCs w:val="24"/>
        </w:rPr>
        <w:t xml:space="preserve"> на конституционна жалба</w:t>
      </w:r>
      <w:r w:rsidR="00E87369" w:rsidRPr="00BE5F8C">
        <w:rPr>
          <w:rFonts w:ascii="Times New Roman" w:hAnsi="Times New Roman" w:cs="Times New Roman"/>
          <w:i/>
          <w:sz w:val="24"/>
          <w:szCs w:val="24"/>
        </w:rPr>
        <w:t>, възприети в държави като</w:t>
      </w:r>
      <w:r w:rsidR="00B554BA" w:rsidRPr="00BE5F8C">
        <w:rPr>
          <w:rFonts w:ascii="Times New Roman" w:hAnsi="Times New Roman" w:cs="Times New Roman"/>
          <w:i/>
          <w:sz w:val="24"/>
          <w:szCs w:val="24"/>
        </w:rPr>
        <w:t xml:space="preserve"> Германия, Австрия, Чехия, Полша. </w:t>
      </w:r>
      <w:r w:rsidRPr="00BE5F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7369" w:rsidRPr="00BE5F8C">
        <w:rPr>
          <w:rFonts w:ascii="Times New Roman" w:hAnsi="Times New Roman" w:cs="Times New Roman"/>
          <w:i/>
          <w:sz w:val="24"/>
          <w:szCs w:val="24"/>
        </w:rPr>
        <w:t>Сравнителноправният</w:t>
      </w:r>
      <w:proofErr w:type="spellEnd"/>
      <w:r w:rsidR="00E87369" w:rsidRPr="00BE5F8C">
        <w:rPr>
          <w:rFonts w:ascii="Times New Roman" w:hAnsi="Times New Roman" w:cs="Times New Roman"/>
          <w:i/>
          <w:sz w:val="24"/>
          <w:szCs w:val="24"/>
        </w:rPr>
        <w:t xml:space="preserve"> анализ е съчетан с проследяване на </w:t>
      </w:r>
      <w:proofErr w:type="spellStart"/>
      <w:r w:rsidR="00E87369" w:rsidRPr="00BE5F8C">
        <w:rPr>
          <w:rFonts w:ascii="Times New Roman" w:hAnsi="Times New Roman" w:cs="Times New Roman"/>
          <w:i/>
          <w:sz w:val="24"/>
          <w:szCs w:val="24"/>
        </w:rPr>
        <w:t>еволютивното</w:t>
      </w:r>
      <w:proofErr w:type="spellEnd"/>
      <w:r w:rsidR="00E87369" w:rsidRPr="00BE5F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54BA" w:rsidRPr="00BE5F8C">
        <w:rPr>
          <w:rFonts w:ascii="Times New Roman" w:hAnsi="Times New Roman" w:cs="Times New Roman"/>
          <w:i/>
          <w:sz w:val="24"/>
          <w:szCs w:val="24"/>
        </w:rPr>
        <w:t>развитие на</w:t>
      </w:r>
      <w:r w:rsidR="00E87369" w:rsidRPr="00BE5F8C">
        <w:rPr>
          <w:rFonts w:ascii="Times New Roman" w:hAnsi="Times New Roman" w:cs="Times New Roman"/>
          <w:i/>
          <w:sz w:val="24"/>
          <w:szCs w:val="24"/>
        </w:rPr>
        <w:t xml:space="preserve"> идеята за </w:t>
      </w:r>
      <w:r w:rsidR="00B554BA" w:rsidRPr="00BE5F8C">
        <w:rPr>
          <w:rFonts w:ascii="Times New Roman" w:hAnsi="Times New Roman" w:cs="Times New Roman"/>
          <w:i/>
          <w:sz w:val="24"/>
          <w:szCs w:val="24"/>
        </w:rPr>
        <w:t xml:space="preserve"> защита на </w:t>
      </w:r>
      <w:r w:rsidR="00E87369" w:rsidRPr="00BE5F8C">
        <w:rPr>
          <w:rFonts w:ascii="Times New Roman" w:hAnsi="Times New Roman" w:cs="Times New Roman"/>
          <w:i/>
          <w:sz w:val="24"/>
          <w:szCs w:val="24"/>
        </w:rPr>
        <w:t xml:space="preserve">основните </w:t>
      </w:r>
      <w:r w:rsidR="00B554BA" w:rsidRPr="00BE5F8C">
        <w:rPr>
          <w:rFonts w:ascii="Times New Roman" w:hAnsi="Times New Roman" w:cs="Times New Roman"/>
          <w:i/>
          <w:sz w:val="24"/>
          <w:szCs w:val="24"/>
        </w:rPr>
        <w:t xml:space="preserve"> права</w:t>
      </w:r>
      <w:r w:rsidR="00875D2C" w:rsidRPr="00BE5F8C">
        <w:rPr>
          <w:rFonts w:ascii="Times New Roman" w:hAnsi="Times New Roman" w:cs="Times New Roman"/>
          <w:i/>
          <w:sz w:val="24"/>
          <w:szCs w:val="24"/>
        </w:rPr>
        <w:t xml:space="preserve"> и свободи</w:t>
      </w:r>
      <w:r w:rsidR="00B554BA" w:rsidRPr="00BE5F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7369" w:rsidRPr="00BE5F8C">
        <w:rPr>
          <w:rFonts w:ascii="Times New Roman" w:hAnsi="Times New Roman" w:cs="Times New Roman"/>
          <w:i/>
          <w:sz w:val="24"/>
          <w:szCs w:val="24"/>
        </w:rPr>
        <w:t xml:space="preserve">чрез конституционно правосъдие </w:t>
      </w:r>
      <w:r w:rsidR="00B554BA" w:rsidRPr="00BE5F8C">
        <w:rPr>
          <w:rFonts w:ascii="Times New Roman" w:hAnsi="Times New Roman" w:cs="Times New Roman"/>
          <w:i/>
          <w:sz w:val="24"/>
          <w:szCs w:val="24"/>
        </w:rPr>
        <w:t xml:space="preserve">в България,  довело до </w:t>
      </w:r>
      <w:r w:rsidR="00E87369" w:rsidRPr="00BE5F8C">
        <w:rPr>
          <w:rFonts w:ascii="Times New Roman" w:hAnsi="Times New Roman" w:cs="Times New Roman"/>
          <w:i/>
          <w:sz w:val="24"/>
          <w:szCs w:val="24"/>
        </w:rPr>
        <w:t xml:space="preserve">осъзнаване на потребността от </w:t>
      </w:r>
      <w:r w:rsidR="009838E1" w:rsidRPr="00BE5F8C">
        <w:rPr>
          <w:rFonts w:ascii="Times New Roman" w:hAnsi="Times New Roman" w:cs="Times New Roman"/>
          <w:i/>
          <w:sz w:val="24"/>
          <w:szCs w:val="24"/>
        </w:rPr>
        <w:t xml:space="preserve"> инкорпориране на института на конституционната жалба в българск</w:t>
      </w:r>
      <w:r w:rsidR="00E87369" w:rsidRPr="00BE5F8C">
        <w:rPr>
          <w:rFonts w:ascii="Times New Roman" w:hAnsi="Times New Roman" w:cs="Times New Roman"/>
          <w:i/>
          <w:sz w:val="24"/>
          <w:szCs w:val="24"/>
        </w:rPr>
        <w:t>ата</w:t>
      </w:r>
      <w:r w:rsidR="009838E1" w:rsidRPr="00BE5F8C">
        <w:rPr>
          <w:rFonts w:ascii="Times New Roman" w:hAnsi="Times New Roman" w:cs="Times New Roman"/>
          <w:i/>
          <w:sz w:val="24"/>
          <w:szCs w:val="24"/>
        </w:rPr>
        <w:t xml:space="preserve"> прав</w:t>
      </w:r>
      <w:r w:rsidR="00E87369" w:rsidRPr="00BE5F8C">
        <w:rPr>
          <w:rFonts w:ascii="Times New Roman" w:hAnsi="Times New Roman" w:cs="Times New Roman"/>
          <w:i/>
          <w:sz w:val="24"/>
          <w:szCs w:val="24"/>
        </w:rPr>
        <w:t>на действителност</w:t>
      </w:r>
      <w:r w:rsidR="009838E1" w:rsidRPr="00BE5F8C">
        <w:rPr>
          <w:rFonts w:ascii="Times New Roman" w:hAnsi="Times New Roman" w:cs="Times New Roman"/>
          <w:i/>
          <w:sz w:val="24"/>
          <w:szCs w:val="24"/>
        </w:rPr>
        <w:t>.</w:t>
      </w:r>
    </w:p>
    <w:p w:rsidR="00346B0F" w:rsidRPr="00BE5F8C" w:rsidRDefault="009838E1" w:rsidP="00BE5F8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5F8C">
        <w:rPr>
          <w:rFonts w:ascii="Times New Roman" w:hAnsi="Times New Roman" w:cs="Times New Roman"/>
          <w:b/>
          <w:i/>
          <w:sz w:val="24"/>
          <w:szCs w:val="24"/>
        </w:rPr>
        <w:t>Ключови думи:</w:t>
      </w:r>
      <w:r w:rsidRPr="00BE5F8C">
        <w:rPr>
          <w:rFonts w:ascii="Times New Roman" w:hAnsi="Times New Roman" w:cs="Times New Roman"/>
          <w:i/>
          <w:sz w:val="24"/>
          <w:szCs w:val="24"/>
        </w:rPr>
        <w:t xml:space="preserve"> конституционна жалба, Конституционен съд, </w:t>
      </w:r>
      <w:r w:rsidR="00CA35EC" w:rsidRPr="00BE5F8C">
        <w:rPr>
          <w:rFonts w:ascii="Times New Roman" w:hAnsi="Times New Roman" w:cs="Times New Roman"/>
          <w:i/>
          <w:sz w:val="24"/>
          <w:szCs w:val="24"/>
        </w:rPr>
        <w:t xml:space="preserve">основни </w:t>
      </w:r>
      <w:r w:rsidRPr="00BE5F8C">
        <w:rPr>
          <w:rFonts w:ascii="Times New Roman" w:hAnsi="Times New Roman" w:cs="Times New Roman"/>
          <w:i/>
          <w:sz w:val="24"/>
          <w:szCs w:val="24"/>
        </w:rPr>
        <w:t xml:space="preserve"> права</w:t>
      </w:r>
      <w:r w:rsidR="00875D2C" w:rsidRPr="00BE5F8C">
        <w:rPr>
          <w:rFonts w:ascii="Times New Roman" w:hAnsi="Times New Roman" w:cs="Times New Roman"/>
          <w:i/>
          <w:sz w:val="24"/>
          <w:szCs w:val="24"/>
        </w:rPr>
        <w:t xml:space="preserve"> и свободи</w:t>
      </w:r>
      <w:r w:rsidRPr="00BE5F8C">
        <w:rPr>
          <w:rFonts w:ascii="Times New Roman" w:hAnsi="Times New Roman" w:cs="Times New Roman"/>
          <w:i/>
          <w:sz w:val="24"/>
          <w:szCs w:val="24"/>
        </w:rPr>
        <w:t>.</w:t>
      </w:r>
    </w:p>
    <w:p w:rsidR="009838E1" w:rsidRPr="00BE5F8C" w:rsidRDefault="009838E1" w:rsidP="00BE5F8C">
      <w:pPr>
        <w:ind w:firstLine="708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E5F8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Summary: </w:t>
      </w:r>
    </w:p>
    <w:p w:rsidR="00346B0F" w:rsidRPr="00BE5F8C" w:rsidRDefault="009838E1" w:rsidP="00BE5F8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E5F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This article aims to introduce and compare the </w:t>
      </w:r>
      <w:r w:rsidR="00875D2C" w:rsidRPr="00BE5F8C">
        <w:rPr>
          <w:rFonts w:ascii="Times New Roman" w:hAnsi="Times New Roman" w:cs="Times New Roman"/>
          <w:i/>
          <w:sz w:val="24"/>
          <w:szCs w:val="24"/>
          <w:lang w:val="en-US"/>
        </w:rPr>
        <w:t>two main</w:t>
      </w:r>
      <w:r w:rsidRPr="00BE5F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types of constitutional complaint in certain countries in Europe (Germany, Austria, the Czech Republic and Poland). Along with the introduction and the comparison the article provides information about the historical </w:t>
      </w:r>
      <w:r w:rsidR="00BC7C75" w:rsidRPr="00BE5F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development of </w:t>
      </w:r>
      <w:r w:rsidR="00875D2C" w:rsidRPr="00BE5F8C">
        <w:rPr>
          <w:rFonts w:ascii="Times New Roman" w:hAnsi="Times New Roman" w:cs="Times New Roman"/>
          <w:i/>
          <w:sz w:val="24"/>
          <w:szCs w:val="24"/>
          <w:lang w:val="en-US"/>
        </w:rPr>
        <w:t>basic</w:t>
      </w:r>
      <w:r w:rsidR="00BC7C75" w:rsidRPr="00BE5F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rights</w:t>
      </w:r>
      <w:r w:rsidR="00875D2C" w:rsidRPr="00BE5F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freedoms</w:t>
      </w:r>
      <w:r w:rsidR="00BC7C75" w:rsidRPr="00BE5F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Bulgaria, which brought Bulgarian law to the point where incorporating the institute of constitutional complaint is the next logical step.</w:t>
      </w:r>
    </w:p>
    <w:p w:rsidR="00346B0F" w:rsidRPr="00BE5F8C" w:rsidRDefault="00BC7C75" w:rsidP="00BE5F8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E5F8C">
        <w:rPr>
          <w:rFonts w:ascii="Times New Roman" w:hAnsi="Times New Roman" w:cs="Times New Roman"/>
          <w:b/>
          <w:i/>
          <w:sz w:val="24"/>
          <w:szCs w:val="24"/>
          <w:lang w:val="en-US"/>
        </w:rPr>
        <w:t>Key words:</w:t>
      </w:r>
      <w:r w:rsidRPr="00BE5F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constitutional complaint, constitutional court, </w:t>
      </w:r>
      <w:r w:rsidR="00875D2C" w:rsidRPr="00BE5F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basic </w:t>
      </w:r>
      <w:r w:rsidRPr="00BE5F8C">
        <w:rPr>
          <w:rFonts w:ascii="Times New Roman" w:hAnsi="Times New Roman" w:cs="Times New Roman"/>
          <w:i/>
          <w:sz w:val="24"/>
          <w:szCs w:val="24"/>
          <w:lang w:val="en-US"/>
        </w:rPr>
        <w:t>rig</w:t>
      </w:r>
      <w:r w:rsidR="00875D2C" w:rsidRPr="00BE5F8C">
        <w:rPr>
          <w:rFonts w:ascii="Times New Roman" w:hAnsi="Times New Roman" w:cs="Times New Roman"/>
          <w:i/>
          <w:sz w:val="24"/>
          <w:szCs w:val="24"/>
          <w:lang w:val="en-US"/>
        </w:rPr>
        <w:t>hts and freedoms.</w:t>
      </w:r>
    </w:p>
    <w:p w:rsidR="00BE5F8C" w:rsidRDefault="00BE5F8C" w:rsidP="00B940E8">
      <w:pPr>
        <w:pStyle w:val="Heading1"/>
        <w:spacing w:after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77034383"/>
    </w:p>
    <w:p w:rsidR="003C7365" w:rsidRPr="00BE5F8C" w:rsidRDefault="00B940E8" w:rsidP="00BE5F8C">
      <w:pPr>
        <w:pStyle w:val="Heading1"/>
        <w:spacing w:after="240"/>
        <w:ind w:firstLine="708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E5F8C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 </w:t>
      </w:r>
      <w:r w:rsidR="00F53974" w:rsidRPr="00BE5F8C">
        <w:rPr>
          <w:rFonts w:ascii="Times New Roman" w:hAnsi="Times New Roman" w:cs="Times New Roman"/>
          <w:b/>
          <w:color w:val="auto"/>
          <w:sz w:val="24"/>
          <w:szCs w:val="24"/>
        </w:rPr>
        <w:t>Въведение в проблема</w:t>
      </w:r>
      <w:bookmarkEnd w:id="1"/>
    </w:p>
    <w:p w:rsidR="008A3707" w:rsidRPr="00BE5F8C" w:rsidRDefault="008A3707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>Какво е кралят без поданици? Какво е демократична държава без граждани</w:t>
      </w:r>
      <w:r w:rsidR="00C62212" w:rsidRPr="00BE5F8C">
        <w:rPr>
          <w:rFonts w:ascii="Times New Roman" w:hAnsi="Times New Roman" w:cs="Times New Roman"/>
          <w:sz w:val="24"/>
          <w:szCs w:val="24"/>
        </w:rPr>
        <w:t>? За да бъде една правова държава</w:t>
      </w:r>
      <w:r w:rsidRPr="00BE5F8C">
        <w:rPr>
          <w:rFonts w:ascii="Times New Roman" w:hAnsi="Times New Roman" w:cs="Times New Roman"/>
          <w:sz w:val="24"/>
          <w:szCs w:val="24"/>
        </w:rPr>
        <w:t xml:space="preserve"> </w:t>
      </w:r>
      <w:r w:rsidR="00C62212" w:rsidRPr="00BE5F8C">
        <w:rPr>
          <w:rFonts w:ascii="Times New Roman" w:hAnsi="Times New Roman" w:cs="Times New Roman"/>
          <w:sz w:val="24"/>
          <w:szCs w:val="24"/>
        </w:rPr>
        <w:t>стабилна</w:t>
      </w:r>
      <w:r w:rsidR="007E2B4D" w:rsidRPr="00BE5F8C">
        <w:rPr>
          <w:rFonts w:ascii="Times New Roman" w:hAnsi="Times New Roman" w:cs="Times New Roman"/>
          <w:sz w:val="24"/>
          <w:szCs w:val="24"/>
        </w:rPr>
        <w:t>, подобава</w:t>
      </w:r>
      <w:r w:rsidRPr="00BE5F8C">
        <w:rPr>
          <w:rFonts w:ascii="Times New Roman" w:hAnsi="Times New Roman" w:cs="Times New Roman"/>
          <w:sz w:val="24"/>
          <w:szCs w:val="24"/>
        </w:rPr>
        <w:t xml:space="preserve"> </w:t>
      </w:r>
      <w:r w:rsidR="000F35A4" w:rsidRPr="00BE5F8C">
        <w:rPr>
          <w:rFonts w:ascii="Times New Roman" w:hAnsi="Times New Roman" w:cs="Times New Roman"/>
          <w:sz w:val="24"/>
          <w:szCs w:val="24"/>
        </w:rPr>
        <w:t xml:space="preserve">нейните </w:t>
      </w:r>
      <w:r w:rsidR="00C40A22" w:rsidRPr="00BE5F8C">
        <w:rPr>
          <w:rFonts w:ascii="Times New Roman" w:hAnsi="Times New Roman" w:cs="Times New Roman"/>
          <w:sz w:val="24"/>
          <w:szCs w:val="24"/>
        </w:rPr>
        <w:t>гражданите</w:t>
      </w:r>
      <w:r w:rsidRPr="00BE5F8C">
        <w:rPr>
          <w:rFonts w:ascii="Times New Roman" w:hAnsi="Times New Roman" w:cs="Times New Roman"/>
          <w:sz w:val="24"/>
          <w:szCs w:val="24"/>
        </w:rPr>
        <w:t>, като  съставни единиц</w:t>
      </w:r>
      <w:r w:rsidR="00C62212" w:rsidRPr="00BE5F8C">
        <w:rPr>
          <w:rFonts w:ascii="Times New Roman" w:hAnsi="Times New Roman" w:cs="Times New Roman"/>
          <w:sz w:val="24"/>
          <w:szCs w:val="24"/>
        </w:rPr>
        <w:t xml:space="preserve">и, но и като суверен, да </w:t>
      </w:r>
      <w:r w:rsidR="00944E68" w:rsidRPr="00BE5F8C">
        <w:rPr>
          <w:rFonts w:ascii="Times New Roman" w:hAnsi="Times New Roman" w:cs="Times New Roman"/>
          <w:sz w:val="24"/>
          <w:szCs w:val="24"/>
        </w:rPr>
        <w:t>разполагат със средства за</w:t>
      </w:r>
      <w:r w:rsidR="00C62212" w:rsidRPr="00BE5F8C">
        <w:rPr>
          <w:rFonts w:ascii="Times New Roman" w:hAnsi="Times New Roman" w:cs="Times New Roman"/>
          <w:sz w:val="24"/>
          <w:szCs w:val="24"/>
        </w:rPr>
        <w:t xml:space="preserve"> защита на основните си права и свободи.</w:t>
      </w:r>
    </w:p>
    <w:p w:rsidR="00461FCA" w:rsidRPr="00BE5F8C" w:rsidRDefault="00621898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</w:pPr>
      <w:r w:rsidRPr="00BE5F8C">
        <w:rPr>
          <w:rFonts w:ascii="Times New Roman" w:hAnsi="Times New Roman" w:cs="Times New Roman"/>
          <w:sz w:val="24"/>
          <w:szCs w:val="24"/>
        </w:rPr>
        <w:t xml:space="preserve">С приемането </w:t>
      </w:r>
      <w:r w:rsidRPr="00BE5F8C">
        <w:rPr>
          <w:rFonts w:ascii="Times New Roman" w:hAnsi="Times New Roman" w:cs="Times New Roman"/>
          <w:sz w:val="24"/>
          <w:szCs w:val="24"/>
          <w:lang w:val="en-US"/>
        </w:rPr>
        <w:t xml:space="preserve">Magna </w:t>
      </w:r>
      <w:proofErr w:type="spellStart"/>
      <w:r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Carta</w:t>
      </w:r>
      <w:proofErr w:type="spellEnd"/>
      <w:r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Libertatum</w:t>
      </w:r>
      <w:proofErr w:type="spellEnd"/>
      <w:r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  <w:lang w:val="en-US"/>
        </w:rPr>
        <w:t xml:space="preserve"> </w:t>
      </w:r>
      <w:r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в Англия през 1215</w:t>
      </w:r>
      <w:r w:rsidR="000308F8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</w:t>
      </w:r>
      <w:r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г. се поставя началото на </w:t>
      </w:r>
      <w:r w:rsidR="00AE7B61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модерния </w:t>
      </w:r>
      <w:r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конституционализъм. С този акт се ограничава кралската власт и се гарантират основните </w:t>
      </w:r>
      <w:r w:rsidR="007200CA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права и свободи на човека и гражданина. През вековете се развиват три основни модела на защитата им: </w:t>
      </w:r>
    </w:p>
    <w:p w:rsidR="00461FCA" w:rsidRPr="00BE5F8C" w:rsidRDefault="002D6572" w:rsidP="002D6572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</w:pPr>
      <w:r w:rsidRPr="00BE5F8C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lastRenderedPageBreak/>
        <w:t xml:space="preserve">– </w:t>
      </w:r>
      <w:r w:rsidR="0027246D" w:rsidRPr="00BE5F8C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при най-стария модел опазването на конституционните права и свободи е изцяло поверено на обикновените съдилища;</w:t>
      </w:r>
      <w:r w:rsidR="007200CA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</w:t>
      </w:r>
    </w:p>
    <w:p w:rsidR="00461FCA" w:rsidRPr="00BE5F8C" w:rsidRDefault="002D6572" w:rsidP="002D6572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</w:pPr>
      <w:r w:rsidRPr="00BE5F8C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– </w:t>
      </w:r>
      <w:r w:rsidR="0027246D" w:rsidRPr="00BE5F8C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постепенно първият модел се обогатява чрез </w:t>
      </w:r>
      <w:r w:rsidR="009C2A04" w:rsidRPr="00BE5F8C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въвеждане</w:t>
      </w:r>
      <w:r w:rsidR="0027246D" w:rsidRPr="00BE5F8C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 на </w:t>
      </w:r>
      <w:r w:rsidR="00944E68" w:rsidRPr="00BE5F8C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механизъм</w:t>
      </w:r>
      <w:r w:rsidR="0027246D" w:rsidRPr="00BE5F8C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 за </w:t>
      </w:r>
      <w:proofErr w:type="spellStart"/>
      <w:r w:rsidR="0027246D" w:rsidRPr="00BE5F8C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административноправна</w:t>
      </w:r>
      <w:proofErr w:type="spellEnd"/>
      <w:r w:rsidR="0027246D" w:rsidRPr="00BE5F8C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 защита на права и свободи, нарушени от изпълнителната власт;</w:t>
      </w:r>
      <w:r w:rsidR="007200CA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</w:t>
      </w:r>
    </w:p>
    <w:p w:rsidR="005C02EC" w:rsidRPr="00BE5F8C" w:rsidRDefault="002D6572" w:rsidP="002D6572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</w:pPr>
      <w:r w:rsidRPr="00BE5F8C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– </w:t>
      </w:r>
      <w:r w:rsidR="0027246D" w:rsidRPr="00BE5F8C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най-новият модел предвижда допълнителна гаранция за защита  на основните права и свободи  посредством нарочно създа</w:t>
      </w:r>
      <w:r w:rsidRPr="00BE5F8C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ден за целта Конституционен съд</w:t>
      </w:r>
      <w:r w:rsidR="0027246D" w:rsidRPr="00BE5F8C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.</w:t>
      </w:r>
      <w:r w:rsidR="00C02883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</w:t>
      </w:r>
    </w:p>
    <w:p w:rsidR="003C1D57" w:rsidRPr="00BE5F8C" w:rsidRDefault="007E2B4D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</w:pPr>
      <w:r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Въпросът е, доколко </w:t>
      </w:r>
      <w:r w:rsidR="00747AFA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Конституционният съд </w:t>
      </w:r>
      <w:r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е достъпен на практика за гражданите</w:t>
      </w:r>
      <w:r w:rsidR="005C02EC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?</w:t>
      </w:r>
      <w:r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</w:t>
      </w:r>
    </w:p>
    <w:p w:rsidR="00395DC6" w:rsidRPr="00BE5F8C" w:rsidRDefault="00395DC6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</w:pPr>
      <w:r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В Европа гражданите н</w:t>
      </w:r>
      <w:r w:rsidR="00286EE0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а</w:t>
      </w:r>
      <w:r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повечето държави са снабдени с института на индивидуалната конституционна жалба, който представлява </w:t>
      </w:r>
      <w:r w:rsidR="00286EE0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способ за пряко и лично искане на защита </w:t>
      </w:r>
      <w:r w:rsidR="00461FCA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в случаите на </w:t>
      </w:r>
      <w:r w:rsidR="00286EE0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нарушаване на конституционно уредените основни права и свободи на конкретен правен субект – физическо или юридическо лице.</w:t>
      </w:r>
    </w:p>
    <w:p w:rsidR="00571B6E" w:rsidRPr="00BE5F8C" w:rsidRDefault="00D34339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</w:pPr>
      <w:r w:rsidRPr="00BE5F8C">
        <w:rPr>
          <w:rFonts w:ascii="Times New Roman" w:hAnsi="Times New Roman" w:cs="Times New Roman"/>
          <w:sz w:val="24"/>
          <w:szCs w:val="24"/>
        </w:rPr>
        <w:t>У нас о</w:t>
      </w:r>
      <w:r w:rsidR="00571B6E" w:rsidRPr="00BE5F8C">
        <w:rPr>
          <w:rFonts w:ascii="Times New Roman" w:hAnsi="Times New Roman" w:cs="Times New Roman"/>
          <w:sz w:val="24"/>
          <w:szCs w:val="24"/>
        </w:rPr>
        <w:t xml:space="preserve">ще в първите десетилетия на миналия век идеята за конституционен контрол присъства трайно в съчиненията на видни представители на правната ни мисъл като Стефан Киров, Петър </w:t>
      </w:r>
      <w:proofErr w:type="spellStart"/>
      <w:r w:rsidR="00571B6E" w:rsidRPr="00BE5F8C">
        <w:rPr>
          <w:rFonts w:ascii="Times New Roman" w:hAnsi="Times New Roman" w:cs="Times New Roman"/>
          <w:sz w:val="24"/>
          <w:szCs w:val="24"/>
        </w:rPr>
        <w:t>Джидров</w:t>
      </w:r>
      <w:proofErr w:type="spellEnd"/>
      <w:r w:rsidR="00571B6E" w:rsidRPr="00BE5F8C">
        <w:rPr>
          <w:rFonts w:ascii="Times New Roman" w:hAnsi="Times New Roman" w:cs="Times New Roman"/>
          <w:sz w:val="24"/>
          <w:szCs w:val="24"/>
        </w:rPr>
        <w:t>, Сте</w:t>
      </w:r>
      <w:r w:rsidR="009957D8" w:rsidRPr="00BE5F8C">
        <w:rPr>
          <w:rFonts w:ascii="Times New Roman" w:hAnsi="Times New Roman" w:cs="Times New Roman"/>
          <w:sz w:val="24"/>
          <w:szCs w:val="24"/>
        </w:rPr>
        <w:t>фан Баламезов, Любомир Владикин</w:t>
      </w:r>
      <w:r w:rsidR="00571B6E" w:rsidRPr="00BE5F8C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9957D8" w:rsidRPr="00BE5F8C">
        <w:rPr>
          <w:rFonts w:ascii="Times New Roman" w:hAnsi="Times New Roman" w:cs="Times New Roman"/>
          <w:sz w:val="24"/>
          <w:szCs w:val="24"/>
        </w:rPr>
        <w:t xml:space="preserve">. </w:t>
      </w:r>
      <w:r w:rsidR="00571B6E" w:rsidRPr="00BE5F8C">
        <w:rPr>
          <w:rFonts w:ascii="Times New Roman" w:hAnsi="Times New Roman" w:cs="Times New Roman"/>
          <w:sz w:val="24"/>
          <w:szCs w:val="24"/>
        </w:rPr>
        <w:t>Напредък в българското правно мислене бележи конституционният проект на проф. Венелин Ганев от 1947 г., „Проект за конституция на Българската лига за защита правата на човека и гражданите“, в който се предвижда възможност гражданите да могат пряко да сезират т. нар. „Конституционен гаранционен съд”.</w:t>
      </w:r>
    </w:p>
    <w:p w:rsidR="00BE5F8C" w:rsidRDefault="00DC631D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</w:pPr>
      <w:r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К</w:t>
      </w:r>
      <w:r w:rsidR="00571B6E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онституционно правосъдие </w:t>
      </w:r>
      <w:r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е </w:t>
      </w:r>
      <w:r w:rsidR="00571B6E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нов институт на българското право.</w:t>
      </w:r>
      <w:r w:rsidR="00D349E1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Контрол по конституционността на законите извършва самото Народно събрание в трите конституции</w:t>
      </w:r>
      <w:r w:rsidR="00382B51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, предшестващи </w:t>
      </w:r>
      <w:r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Конституция</w:t>
      </w:r>
      <w:r w:rsidR="00382B51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та</w:t>
      </w:r>
      <w:r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на Република България</w:t>
      </w:r>
      <w:r w:rsidR="00D349E1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</w:t>
      </w:r>
      <w:r w:rsidR="00382B51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от 1991 г.</w:t>
      </w:r>
      <w:r w:rsidR="00D349E1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– Търновската конституция, Конституциите от 1947г. и 1971г.</w:t>
      </w:r>
      <w:r w:rsidR="00571B6E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Конституционният съд се създава </w:t>
      </w:r>
      <w:r w:rsidR="00D349E1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едва </w:t>
      </w:r>
      <w:r w:rsidR="00571B6E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през 1991</w:t>
      </w:r>
      <w:r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</w:t>
      </w:r>
      <w:r w:rsidR="00571B6E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г. с </w:t>
      </w:r>
      <w:r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приемането </w:t>
      </w:r>
      <w:r w:rsidR="00571B6E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на </w:t>
      </w:r>
      <w:r w:rsidR="00B71E0C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действащата </w:t>
      </w:r>
      <w:r w:rsidR="00571B6E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Конституцията на Република България. </w:t>
      </w:r>
      <w:r w:rsidR="00D349E1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</w:t>
      </w:r>
      <w:r w:rsidR="00382B51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О</w:t>
      </w:r>
      <w:r w:rsidR="00D349E1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бсъжданията </w:t>
      </w:r>
      <w:r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на конституционния проект</w:t>
      </w:r>
      <w:r w:rsidR="004F3983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</w:t>
      </w:r>
      <w:r w:rsidR="004F37B7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включва</w:t>
      </w:r>
      <w:r w:rsidR="00382B51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т</w:t>
      </w:r>
      <w:r w:rsidR="004F37B7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</w:t>
      </w:r>
      <w:r w:rsidR="00382B51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дебат за осигуряване на пряк достъп на гражданите до конституционно правосъдие</w:t>
      </w:r>
      <w:r w:rsidR="00D349E1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, но </w:t>
      </w:r>
      <w:r w:rsidR="00382B51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надделява мнението</w:t>
      </w:r>
      <w:r w:rsidR="00D349E1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, че това може да се случи на по-късен етап и първоначално е нужно българската демокрация  </w:t>
      </w:r>
      <w:r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да се утвърди на правната и политическа сцена</w:t>
      </w:r>
      <w:r w:rsidR="00D349E1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. Конституционният съд на Реп</w:t>
      </w:r>
      <w:r w:rsidR="004F37B7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ублика България </w:t>
      </w:r>
      <w:r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натрупа</w:t>
      </w:r>
      <w:r w:rsidR="004F3983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</w:t>
      </w:r>
      <w:r w:rsidR="004F37B7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богат практически опит и </w:t>
      </w:r>
      <w:r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се доказа</w:t>
      </w:r>
      <w:r w:rsidR="004F3983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</w:t>
      </w:r>
      <w:r w:rsidR="004F37B7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като стабилна институция, която ефективно защитава Конституцията и предписаните в нея </w:t>
      </w:r>
      <w:r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основни </w:t>
      </w:r>
      <w:r w:rsidR="004F37B7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права и свободи.</w:t>
      </w:r>
      <w:r w:rsidR="00D349E1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</w:t>
      </w:r>
    </w:p>
    <w:p w:rsidR="00286EE0" w:rsidRPr="00BE5F8C" w:rsidRDefault="00286EE0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</w:pPr>
      <w:r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lastRenderedPageBreak/>
        <w:t xml:space="preserve">Вече е назрял моментът, в който </w:t>
      </w:r>
      <w:r w:rsidR="00DC631D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в центъра на обществения и експертен дебат </w:t>
      </w:r>
      <w:r w:rsidR="000C6BDA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да бъде</w:t>
      </w:r>
      <w:r w:rsidR="00DC631D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не </w:t>
      </w:r>
      <w:r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нуждата от въвеждане на конституционна жалба</w:t>
      </w:r>
      <w:r w:rsidR="00DC631D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, а </w:t>
      </w:r>
      <w:r w:rsidR="00D349E1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нейната форма</w:t>
      </w:r>
      <w:r w:rsidR="00D349E1" w:rsidRPr="00BE5F8C">
        <w:rPr>
          <w:rStyle w:val="FootnoteReference"/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footnoteReference w:id="3"/>
      </w:r>
      <w:r w:rsidR="009957D8" w:rsidRPr="00BE5F8C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.</w:t>
      </w:r>
    </w:p>
    <w:p w:rsidR="00DC631D" w:rsidRPr="00BE5F8C" w:rsidRDefault="00C02883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</w:pPr>
      <w:r w:rsidRPr="00BE5F8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</w:t>
      </w:r>
      <w:r w:rsidR="004F37B7" w:rsidRPr="00BE5F8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действащата </w:t>
      </w:r>
      <w:r w:rsidR="00DC631D" w:rsidRPr="00BE5F8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</w:t>
      </w:r>
      <w:r w:rsidR="004F37B7" w:rsidRPr="00BE5F8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онституция </w:t>
      </w:r>
      <w:r w:rsidR="00382B51" w:rsidRPr="00BE5F8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на Република България</w:t>
      </w:r>
      <w:r w:rsidR="004F37B7" w:rsidRPr="00BE5F8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BE5F8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няколко правни субект</w:t>
      </w:r>
      <w:r w:rsidR="00395DC6" w:rsidRPr="00BE5F8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а</w:t>
      </w:r>
      <w:r w:rsidRPr="00BE5F8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са оправомощени да сезират Конституционния съд, когато се касае защитата на правата и свободите на гражданите. Това са сезиращите субекти, посочени в чл.150 от КРБ</w:t>
      </w:r>
      <w:r w:rsidR="00DC631D" w:rsidRPr="00BE5F8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:</w:t>
      </w:r>
      <w:r w:rsidRPr="00BE5F8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</w:p>
    <w:p w:rsidR="00ED6E67" w:rsidRPr="00BE5F8C" w:rsidRDefault="003E3172" w:rsidP="003E31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– </w:t>
      </w:r>
      <w:r w:rsidR="00DC631D" w:rsidRPr="00BE5F8C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к</w:t>
      </w:r>
      <w:r w:rsidR="00395DC6" w:rsidRPr="00BE5F8C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огато искането е за обявяване </w:t>
      </w:r>
      <w:r w:rsidR="00ED6E67" w:rsidRPr="00BE5F8C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противоконституционност </w:t>
      </w:r>
      <w:r w:rsidR="001F0A4C" w:rsidRPr="00BE5F8C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на закон</w:t>
      </w:r>
      <w:r w:rsidR="00ED6E67" w:rsidRPr="00BE5F8C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, в това число и поради противоречието му с основни права и свободи</w:t>
      </w:r>
      <w:r w:rsidR="00395DC6" w:rsidRPr="00BE5F8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: </w:t>
      </w:r>
      <w:r w:rsidR="00C02883" w:rsidRPr="00BE5F8C">
        <w:rPr>
          <w:rFonts w:ascii="Times New Roman" w:hAnsi="Times New Roman" w:cs="Times New Roman"/>
          <w:sz w:val="24"/>
          <w:szCs w:val="24"/>
        </w:rPr>
        <w:t> най-малко една пета от народните представители, президентът, Министерският съвет, Върховният касационен съд,</w:t>
      </w:r>
      <w:r w:rsidR="00BE5F8C">
        <w:rPr>
          <w:rFonts w:ascii="Times New Roman" w:hAnsi="Times New Roman" w:cs="Times New Roman"/>
          <w:sz w:val="24"/>
          <w:szCs w:val="24"/>
        </w:rPr>
        <w:t xml:space="preserve"> Върховният административен съд</w:t>
      </w:r>
      <w:r w:rsidR="00C02883" w:rsidRPr="00BE5F8C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C02883" w:rsidRPr="00BE5F8C">
        <w:rPr>
          <w:rFonts w:ascii="Times New Roman" w:hAnsi="Times New Roman" w:cs="Times New Roman"/>
          <w:sz w:val="24"/>
          <w:szCs w:val="24"/>
        </w:rPr>
        <w:t>, главния прокурор</w:t>
      </w:r>
      <w:r w:rsidR="00395DC6" w:rsidRPr="00BE5F8C">
        <w:rPr>
          <w:rFonts w:ascii="Times New Roman" w:hAnsi="Times New Roman" w:cs="Times New Roman"/>
          <w:sz w:val="24"/>
          <w:szCs w:val="24"/>
        </w:rPr>
        <w:t xml:space="preserve">, </w:t>
      </w:r>
      <w:r w:rsidR="00C02883" w:rsidRPr="00BE5F8C">
        <w:rPr>
          <w:rFonts w:ascii="Times New Roman" w:hAnsi="Times New Roman" w:cs="Times New Roman"/>
          <w:sz w:val="24"/>
          <w:szCs w:val="24"/>
        </w:rPr>
        <w:t>Върховният касационен съд или Върховният административен съд</w:t>
      </w:r>
      <w:r w:rsidR="00395DC6" w:rsidRPr="00BE5F8C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395DC6" w:rsidRPr="00BE5F8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ED6E67" w:rsidRPr="00BE5F8C" w:rsidRDefault="00ED6E67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5F8C">
        <w:rPr>
          <w:rFonts w:ascii="Times New Roman" w:hAnsi="Times New Roman" w:cs="Times New Roman"/>
          <w:i/>
          <w:sz w:val="24"/>
          <w:szCs w:val="24"/>
        </w:rPr>
        <w:t>–</w:t>
      </w:r>
      <w:r w:rsidR="00395DC6" w:rsidRPr="00BE5F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5F8C">
        <w:rPr>
          <w:rFonts w:ascii="Times New Roman" w:hAnsi="Times New Roman" w:cs="Times New Roman"/>
          <w:i/>
          <w:sz w:val="24"/>
          <w:szCs w:val="24"/>
        </w:rPr>
        <w:t>к</w:t>
      </w:r>
      <w:r w:rsidR="00395DC6" w:rsidRPr="00BE5F8C">
        <w:rPr>
          <w:rFonts w:ascii="Times New Roman" w:hAnsi="Times New Roman" w:cs="Times New Roman"/>
          <w:i/>
          <w:sz w:val="24"/>
          <w:szCs w:val="24"/>
        </w:rPr>
        <w:t xml:space="preserve">огато </w:t>
      </w:r>
      <w:r w:rsidRPr="00BE5F8C">
        <w:rPr>
          <w:rFonts w:ascii="Times New Roman" w:hAnsi="Times New Roman" w:cs="Times New Roman"/>
          <w:i/>
          <w:sz w:val="24"/>
          <w:szCs w:val="24"/>
        </w:rPr>
        <w:t>искането е за установяване противоконституционност на закон единствено и само на основание противоречие с</w:t>
      </w:r>
      <w:r w:rsidR="004F3983" w:rsidRPr="00BE5F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5DC6" w:rsidRPr="00BE5F8C">
        <w:rPr>
          <w:rFonts w:ascii="Times New Roman" w:hAnsi="Times New Roman" w:cs="Times New Roman"/>
          <w:i/>
          <w:sz w:val="24"/>
          <w:szCs w:val="24"/>
        </w:rPr>
        <w:t>права и свободи на гражданите:</w:t>
      </w:r>
      <w:r w:rsidR="00395DC6" w:rsidRPr="00BE5F8C">
        <w:rPr>
          <w:rFonts w:ascii="Times New Roman" w:hAnsi="Times New Roman" w:cs="Times New Roman"/>
          <w:sz w:val="24"/>
          <w:szCs w:val="24"/>
        </w:rPr>
        <w:t xml:space="preserve"> о</w:t>
      </w:r>
      <w:r w:rsidR="00C02883" w:rsidRPr="00BE5F8C">
        <w:rPr>
          <w:rFonts w:ascii="Times New Roman" w:hAnsi="Times New Roman" w:cs="Times New Roman"/>
          <w:sz w:val="24"/>
          <w:szCs w:val="24"/>
        </w:rPr>
        <w:t>мбудсманът</w:t>
      </w:r>
      <w:r w:rsidR="00395DC6" w:rsidRPr="00BE5F8C">
        <w:rPr>
          <w:rFonts w:ascii="Times New Roman" w:hAnsi="Times New Roman" w:cs="Times New Roman"/>
          <w:sz w:val="24"/>
          <w:szCs w:val="24"/>
        </w:rPr>
        <w:t xml:space="preserve">, </w:t>
      </w:r>
      <w:r w:rsidR="00C02883" w:rsidRPr="00BE5F8C">
        <w:rPr>
          <w:rFonts w:ascii="Times New Roman" w:hAnsi="Times New Roman" w:cs="Times New Roman"/>
          <w:sz w:val="24"/>
          <w:szCs w:val="24"/>
        </w:rPr>
        <w:t>Висшият адвокатски съвет</w:t>
      </w:r>
      <w:r w:rsidR="00395DC6" w:rsidRPr="00BE5F8C">
        <w:rPr>
          <w:rFonts w:ascii="Times New Roman" w:hAnsi="Times New Roman" w:cs="Times New Roman"/>
          <w:sz w:val="24"/>
          <w:szCs w:val="24"/>
        </w:rPr>
        <w:t>.</w:t>
      </w:r>
      <w:r w:rsidR="003462A3" w:rsidRPr="00BE5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02883" w:rsidRPr="00BE5F8C" w:rsidRDefault="003462A3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>Оправомощаването на последните два субекта, съответно през 2006</w:t>
      </w:r>
      <w:r w:rsidR="00DC631D" w:rsidRPr="00BE5F8C">
        <w:rPr>
          <w:rFonts w:ascii="Times New Roman" w:hAnsi="Times New Roman" w:cs="Times New Roman"/>
          <w:sz w:val="24"/>
          <w:szCs w:val="24"/>
        </w:rPr>
        <w:t xml:space="preserve"> </w:t>
      </w:r>
      <w:r w:rsidRPr="00BE5F8C">
        <w:rPr>
          <w:rFonts w:ascii="Times New Roman" w:hAnsi="Times New Roman" w:cs="Times New Roman"/>
          <w:sz w:val="24"/>
          <w:szCs w:val="24"/>
        </w:rPr>
        <w:t>г. и 2015</w:t>
      </w:r>
      <w:r w:rsidR="00DC631D" w:rsidRPr="00BE5F8C">
        <w:rPr>
          <w:rFonts w:ascii="Times New Roman" w:hAnsi="Times New Roman" w:cs="Times New Roman"/>
          <w:sz w:val="24"/>
          <w:szCs w:val="24"/>
        </w:rPr>
        <w:t xml:space="preserve"> </w:t>
      </w:r>
      <w:r w:rsidRPr="00BE5F8C">
        <w:rPr>
          <w:rFonts w:ascii="Times New Roman" w:hAnsi="Times New Roman" w:cs="Times New Roman"/>
          <w:sz w:val="24"/>
          <w:szCs w:val="24"/>
        </w:rPr>
        <w:t xml:space="preserve">г., е </w:t>
      </w:r>
      <w:r w:rsidR="00DC631D" w:rsidRPr="00BE5F8C">
        <w:rPr>
          <w:rFonts w:ascii="Times New Roman" w:hAnsi="Times New Roman" w:cs="Times New Roman"/>
          <w:sz w:val="24"/>
          <w:szCs w:val="24"/>
        </w:rPr>
        <w:t xml:space="preserve">стъпка напред </w:t>
      </w:r>
      <w:r w:rsidRPr="00BE5F8C">
        <w:rPr>
          <w:rFonts w:ascii="Times New Roman" w:hAnsi="Times New Roman" w:cs="Times New Roman"/>
          <w:sz w:val="24"/>
          <w:szCs w:val="24"/>
        </w:rPr>
        <w:t xml:space="preserve"> в защитата на основните права и свободи на гражданите</w:t>
      </w:r>
      <w:r w:rsidR="00DC631D" w:rsidRPr="00BE5F8C">
        <w:rPr>
          <w:rFonts w:ascii="Times New Roman" w:hAnsi="Times New Roman" w:cs="Times New Roman"/>
          <w:sz w:val="24"/>
          <w:szCs w:val="24"/>
        </w:rPr>
        <w:t xml:space="preserve"> пред Конституционния съд</w:t>
      </w:r>
      <w:r w:rsidRPr="00BE5F8C">
        <w:rPr>
          <w:rFonts w:ascii="Times New Roman" w:hAnsi="Times New Roman" w:cs="Times New Roman"/>
          <w:sz w:val="24"/>
          <w:szCs w:val="24"/>
        </w:rPr>
        <w:t>, но се усеща липсата на последното парче от конституционния пъзел , а именно конституционната жалба.</w:t>
      </w:r>
    </w:p>
    <w:p w:rsidR="009D793B" w:rsidRPr="00BE5F8C" w:rsidRDefault="003462A3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 xml:space="preserve">За да може българското право да бъде </w:t>
      </w:r>
      <w:r w:rsidR="00612A42" w:rsidRPr="00BE5F8C">
        <w:rPr>
          <w:rFonts w:ascii="Times New Roman" w:hAnsi="Times New Roman" w:cs="Times New Roman"/>
          <w:sz w:val="24"/>
          <w:szCs w:val="24"/>
        </w:rPr>
        <w:t>обогатено</w:t>
      </w:r>
      <w:r w:rsidR="001F0A4C" w:rsidRPr="00BE5F8C">
        <w:rPr>
          <w:rFonts w:ascii="Times New Roman" w:hAnsi="Times New Roman" w:cs="Times New Roman"/>
          <w:sz w:val="24"/>
          <w:szCs w:val="24"/>
        </w:rPr>
        <w:t xml:space="preserve"> с този институт</w:t>
      </w:r>
      <w:r w:rsidRPr="00BE5F8C">
        <w:rPr>
          <w:rFonts w:ascii="Times New Roman" w:hAnsi="Times New Roman" w:cs="Times New Roman"/>
          <w:sz w:val="24"/>
          <w:szCs w:val="24"/>
        </w:rPr>
        <w:t xml:space="preserve">, е нужно </w:t>
      </w:r>
      <w:r w:rsidR="00432D04" w:rsidRPr="00BE5F8C">
        <w:rPr>
          <w:rFonts w:ascii="Times New Roman" w:hAnsi="Times New Roman" w:cs="Times New Roman"/>
          <w:sz w:val="24"/>
          <w:szCs w:val="24"/>
        </w:rPr>
        <w:t xml:space="preserve">да се познава неговото приложение </w:t>
      </w:r>
      <w:r w:rsidRPr="00BE5F8C">
        <w:rPr>
          <w:rFonts w:ascii="Times New Roman" w:hAnsi="Times New Roman" w:cs="Times New Roman"/>
          <w:sz w:val="24"/>
          <w:szCs w:val="24"/>
        </w:rPr>
        <w:t xml:space="preserve"> в други европейски страни, </w:t>
      </w:r>
      <w:r w:rsidR="001A0EDB" w:rsidRPr="00BE5F8C">
        <w:rPr>
          <w:rFonts w:ascii="Times New Roman" w:hAnsi="Times New Roman" w:cs="Times New Roman"/>
          <w:sz w:val="24"/>
          <w:szCs w:val="24"/>
        </w:rPr>
        <w:t xml:space="preserve">включително </w:t>
      </w:r>
      <w:r w:rsidR="00432D04" w:rsidRPr="00BE5F8C">
        <w:rPr>
          <w:rFonts w:ascii="Times New Roman" w:hAnsi="Times New Roman" w:cs="Times New Roman"/>
          <w:sz w:val="24"/>
          <w:szCs w:val="24"/>
        </w:rPr>
        <w:t xml:space="preserve">и </w:t>
      </w:r>
      <w:r w:rsidR="001A0EDB" w:rsidRPr="00BE5F8C">
        <w:rPr>
          <w:rFonts w:ascii="Times New Roman" w:hAnsi="Times New Roman" w:cs="Times New Roman"/>
          <w:sz w:val="24"/>
          <w:szCs w:val="24"/>
        </w:rPr>
        <w:t xml:space="preserve">в </w:t>
      </w:r>
      <w:r w:rsidR="00432D04" w:rsidRPr="00BE5F8C">
        <w:rPr>
          <w:rFonts w:ascii="Times New Roman" w:hAnsi="Times New Roman" w:cs="Times New Roman"/>
          <w:sz w:val="24"/>
          <w:szCs w:val="24"/>
        </w:rPr>
        <w:t>държави, чието</w:t>
      </w:r>
      <w:r w:rsidR="00612A42" w:rsidRPr="00BE5F8C">
        <w:rPr>
          <w:rFonts w:ascii="Times New Roman" w:hAnsi="Times New Roman" w:cs="Times New Roman"/>
          <w:sz w:val="24"/>
          <w:szCs w:val="24"/>
        </w:rPr>
        <w:t xml:space="preserve"> минало</w:t>
      </w:r>
      <w:r w:rsidR="00432D04" w:rsidRPr="00BE5F8C">
        <w:rPr>
          <w:rFonts w:ascii="Times New Roman" w:hAnsi="Times New Roman" w:cs="Times New Roman"/>
          <w:sz w:val="24"/>
          <w:szCs w:val="24"/>
        </w:rPr>
        <w:t xml:space="preserve"> е сходно с </w:t>
      </w:r>
      <w:r w:rsidRPr="00BE5F8C">
        <w:rPr>
          <w:rFonts w:ascii="Times New Roman" w:hAnsi="Times New Roman" w:cs="Times New Roman"/>
          <w:sz w:val="24"/>
          <w:szCs w:val="24"/>
        </w:rPr>
        <w:t xml:space="preserve">това на България. </w:t>
      </w:r>
      <w:r w:rsidR="009D793B" w:rsidRPr="00BE5F8C">
        <w:rPr>
          <w:rFonts w:ascii="Times New Roman" w:hAnsi="Times New Roman" w:cs="Times New Roman"/>
          <w:sz w:val="24"/>
          <w:szCs w:val="24"/>
        </w:rPr>
        <w:t>По този метод ще направя сравнение между четири държави в Европа и оценка на базата на проучването си.</w:t>
      </w:r>
    </w:p>
    <w:p w:rsidR="00BE5F8C" w:rsidRDefault="00BE5F8C" w:rsidP="00BE5F8C">
      <w:pPr>
        <w:pStyle w:val="Heading1"/>
        <w:spacing w:before="0" w:after="240"/>
        <w:ind w:firstLine="708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477034384"/>
    </w:p>
    <w:p w:rsidR="00F53974" w:rsidRPr="00BE5F8C" w:rsidRDefault="009957D8" w:rsidP="00BE5F8C">
      <w:pPr>
        <w:pStyle w:val="Heading1"/>
        <w:spacing w:before="0" w:after="240"/>
        <w:ind w:firstLine="708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E5F8C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</w:t>
      </w:r>
      <w:r w:rsidR="00F53974" w:rsidRPr="00BE5F8C">
        <w:rPr>
          <w:rFonts w:ascii="Times New Roman" w:hAnsi="Times New Roman" w:cs="Times New Roman"/>
          <w:b/>
          <w:color w:val="auto"/>
          <w:sz w:val="24"/>
          <w:szCs w:val="24"/>
        </w:rPr>
        <w:t>Европейски модели на конституционна жалба</w:t>
      </w:r>
      <w:bookmarkEnd w:id="2"/>
    </w:p>
    <w:p w:rsidR="009D793B" w:rsidRPr="00BE5F8C" w:rsidRDefault="009957D8" w:rsidP="00BE5F8C">
      <w:pPr>
        <w:pStyle w:val="Heading2"/>
        <w:spacing w:before="0" w:after="12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_Toc477034385"/>
      <w:r w:rsidRPr="00BE5F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2.1. </w:t>
      </w:r>
      <w:r w:rsidR="009D793B" w:rsidRPr="00BE5F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Германия</w:t>
      </w:r>
      <w:r w:rsidR="006C6A0F" w:rsidRPr="00BE5F8C">
        <w:rPr>
          <w:rStyle w:val="FootnoteReference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footnoteReference w:id="6"/>
      </w:r>
      <w:bookmarkEnd w:id="3"/>
    </w:p>
    <w:p w:rsidR="009D793B" w:rsidRPr="00BE5F8C" w:rsidRDefault="009D793B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5F8C">
        <w:rPr>
          <w:rFonts w:ascii="Times New Roman" w:hAnsi="Times New Roman" w:cs="Times New Roman"/>
          <w:i/>
          <w:sz w:val="24"/>
          <w:szCs w:val="24"/>
          <w:u w:val="single"/>
        </w:rPr>
        <w:t>Орган:</w:t>
      </w:r>
    </w:p>
    <w:p w:rsidR="00BE5F8C" w:rsidRDefault="009D793B" w:rsidP="00BE5F8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 xml:space="preserve"> Федерален конституционен съд (защита на правата във федералния Основен закон);</w:t>
      </w:r>
    </w:p>
    <w:p w:rsidR="009D793B" w:rsidRPr="00BE5F8C" w:rsidRDefault="00190386" w:rsidP="00BE5F8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lastRenderedPageBreak/>
        <w:t>Конституционните съдилища на съюзните единици (защита на правата в конституцията на съответната съюзна единица).</w:t>
      </w:r>
    </w:p>
    <w:p w:rsidR="00612A42" w:rsidRPr="00BE5F8C" w:rsidRDefault="00612A42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D793B" w:rsidRPr="00BE5F8C" w:rsidRDefault="00190386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5F8C">
        <w:rPr>
          <w:rFonts w:ascii="Times New Roman" w:hAnsi="Times New Roman" w:cs="Times New Roman"/>
          <w:i/>
          <w:sz w:val="24"/>
          <w:szCs w:val="24"/>
          <w:u w:val="single"/>
        </w:rPr>
        <w:t>Обхват</w:t>
      </w:r>
      <w:r w:rsidR="009D793B" w:rsidRPr="00BE5F8C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BE5F8C" w:rsidRDefault="00190386" w:rsidP="00BE5F8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>Закони;</w:t>
      </w:r>
      <w:r w:rsidR="00BE5F8C" w:rsidRPr="00BE5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F8C" w:rsidRDefault="00190386" w:rsidP="00BE5F8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>Индивидуални</w:t>
      </w:r>
      <w:r w:rsidR="005A0072" w:rsidRPr="00BE5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072" w:rsidRPr="00BE5F8C">
        <w:rPr>
          <w:rFonts w:ascii="Times New Roman" w:hAnsi="Times New Roman" w:cs="Times New Roman"/>
          <w:sz w:val="24"/>
          <w:szCs w:val="24"/>
        </w:rPr>
        <w:t>публичноправни</w:t>
      </w:r>
      <w:proofErr w:type="spellEnd"/>
      <w:r w:rsidRPr="00BE5F8C">
        <w:rPr>
          <w:rFonts w:ascii="Times New Roman" w:hAnsi="Times New Roman" w:cs="Times New Roman"/>
          <w:sz w:val="24"/>
          <w:szCs w:val="24"/>
        </w:rPr>
        <w:t xml:space="preserve"> актове;</w:t>
      </w:r>
      <w:r w:rsidR="00BE5F8C" w:rsidRPr="00BE5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386" w:rsidRPr="00BE5F8C" w:rsidRDefault="00190386" w:rsidP="00BE5F8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>Правата по чл.1 – 19</w:t>
      </w:r>
      <w:r w:rsidR="00012232" w:rsidRPr="00BE5F8C">
        <w:rPr>
          <w:rFonts w:ascii="Times New Roman" w:hAnsi="Times New Roman" w:cs="Times New Roman"/>
          <w:sz w:val="24"/>
          <w:szCs w:val="24"/>
        </w:rPr>
        <w:t xml:space="preserve"> от</w:t>
      </w:r>
      <w:r w:rsidRPr="00BE5F8C">
        <w:rPr>
          <w:rFonts w:ascii="Times New Roman" w:hAnsi="Times New Roman" w:cs="Times New Roman"/>
          <w:sz w:val="24"/>
          <w:szCs w:val="24"/>
        </w:rPr>
        <w:t xml:space="preserve"> Основния закон </w:t>
      </w:r>
      <w:r w:rsidR="00012232" w:rsidRPr="00BE5F8C">
        <w:rPr>
          <w:rFonts w:ascii="Times New Roman" w:hAnsi="Times New Roman" w:cs="Times New Roman"/>
          <w:sz w:val="24"/>
          <w:szCs w:val="24"/>
        </w:rPr>
        <w:t xml:space="preserve">на </w:t>
      </w:r>
      <w:r w:rsidRPr="00BE5F8C">
        <w:rPr>
          <w:rFonts w:ascii="Times New Roman" w:hAnsi="Times New Roman" w:cs="Times New Roman"/>
          <w:sz w:val="24"/>
          <w:szCs w:val="24"/>
        </w:rPr>
        <w:t>Ф</w:t>
      </w:r>
      <w:r w:rsidR="00012232" w:rsidRPr="00BE5F8C">
        <w:rPr>
          <w:rFonts w:ascii="Times New Roman" w:hAnsi="Times New Roman" w:cs="Times New Roman"/>
          <w:sz w:val="24"/>
          <w:szCs w:val="24"/>
        </w:rPr>
        <w:t>РГ</w:t>
      </w:r>
      <w:r w:rsidRPr="00BE5F8C">
        <w:rPr>
          <w:rFonts w:ascii="Times New Roman" w:hAnsi="Times New Roman" w:cs="Times New Roman"/>
          <w:sz w:val="24"/>
          <w:szCs w:val="24"/>
        </w:rPr>
        <w:t xml:space="preserve">, които включват </w:t>
      </w:r>
      <w:r w:rsidR="00DA1E10" w:rsidRPr="00BE5F8C">
        <w:rPr>
          <w:rFonts w:ascii="Times New Roman" w:hAnsi="Times New Roman" w:cs="Times New Roman"/>
          <w:sz w:val="24"/>
          <w:szCs w:val="24"/>
        </w:rPr>
        <w:t>правото н</w:t>
      </w:r>
      <w:r w:rsidR="004F3983" w:rsidRPr="00BE5F8C">
        <w:rPr>
          <w:rFonts w:ascii="Times New Roman" w:hAnsi="Times New Roman" w:cs="Times New Roman"/>
          <w:sz w:val="24"/>
          <w:szCs w:val="24"/>
        </w:rPr>
        <w:t>а</w:t>
      </w:r>
      <w:r w:rsidR="00DA1E10" w:rsidRPr="00BE5F8C">
        <w:rPr>
          <w:rFonts w:ascii="Times New Roman" w:hAnsi="Times New Roman" w:cs="Times New Roman"/>
          <w:sz w:val="24"/>
          <w:szCs w:val="24"/>
        </w:rPr>
        <w:t xml:space="preserve"> живот и лична неприкосновеност; свобода на личността; равенство пред закона; свобода на вероизповеданията, съвестта и религиозните убеждения; свобода на мнението; правото на собственост и др.; както и допустимите ограничения </w:t>
      </w:r>
      <w:r w:rsidR="00563489" w:rsidRPr="00BE5F8C">
        <w:rPr>
          <w:rFonts w:ascii="Times New Roman" w:hAnsi="Times New Roman" w:cs="Times New Roman"/>
          <w:sz w:val="24"/>
          <w:szCs w:val="24"/>
        </w:rPr>
        <w:t>в</w:t>
      </w:r>
      <w:r w:rsidR="00DA1E10" w:rsidRPr="00BE5F8C">
        <w:rPr>
          <w:rFonts w:ascii="Times New Roman" w:hAnsi="Times New Roman" w:cs="Times New Roman"/>
          <w:sz w:val="24"/>
          <w:szCs w:val="24"/>
        </w:rPr>
        <w:t xml:space="preserve"> упражняването на основните граждански права.</w:t>
      </w:r>
    </w:p>
    <w:p w:rsidR="004F3983" w:rsidRPr="00BE5F8C" w:rsidRDefault="004F3983" w:rsidP="004F39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E10" w:rsidRPr="00BE5F8C" w:rsidRDefault="009D793B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5F8C">
        <w:rPr>
          <w:rFonts w:ascii="Times New Roman" w:hAnsi="Times New Roman" w:cs="Times New Roman"/>
          <w:i/>
          <w:sz w:val="24"/>
          <w:szCs w:val="24"/>
          <w:u w:val="single"/>
        </w:rPr>
        <w:t>Оправомощени субекти:</w:t>
      </w:r>
      <w:r w:rsidR="00DA1E10" w:rsidRPr="00BE5F8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DA1E10" w:rsidRPr="00BE5F8C" w:rsidRDefault="00DA1E10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>Субектите, които имат право да сезират ФКС и конституционните съдилища на съюзните единици, са всяко физическо и</w:t>
      </w:r>
      <w:r w:rsidR="00012232" w:rsidRPr="00BE5F8C">
        <w:rPr>
          <w:rFonts w:ascii="Times New Roman" w:hAnsi="Times New Roman" w:cs="Times New Roman"/>
          <w:sz w:val="24"/>
          <w:szCs w:val="24"/>
        </w:rPr>
        <w:t>ли</w:t>
      </w:r>
      <w:r w:rsidRPr="00BE5F8C">
        <w:rPr>
          <w:rFonts w:ascii="Times New Roman" w:hAnsi="Times New Roman" w:cs="Times New Roman"/>
          <w:sz w:val="24"/>
          <w:szCs w:val="24"/>
        </w:rPr>
        <w:t xml:space="preserve"> юридическо лице, ко</w:t>
      </w:r>
      <w:r w:rsidR="00012232" w:rsidRPr="00BE5F8C">
        <w:rPr>
          <w:rFonts w:ascii="Times New Roman" w:hAnsi="Times New Roman" w:cs="Times New Roman"/>
          <w:sz w:val="24"/>
          <w:szCs w:val="24"/>
        </w:rPr>
        <w:t>е</w:t>
      </w:r>
      <w:r w:rsidRPr="00BE5F8C">
        <w:rPr>
          <w:rFonts w:ascii="Times New Roman" w:hAnsi="Times New Roman" w:cs="Times New Roman"/>
          <w:sz w:val="24"/>
          <w:szCs w:val="24"/>
        </w:rPr>
        <w:t xml:space="preserve">то </w:t>
      </w:r>
      <w:r w:rsidR="00012232" w:rsidRPr="00BE5F8C">
        <w:rPr>
          <w:rFonts w:ascii="Times New Roman" w:hAnsi="Times New Roman" w:cs="Times New Roman"/>
          <w:sz w:val="24"/>
          <w:szCs w:val="24"/>
        </w:rPr>
        <w:t>е</w:t>
      </w:r>
      <w:r w:rsidRPr="00BE5F8C">
        <w:rPr>
          <w:rFonts w:ascii="Times New Roman" w:hAnsi="Times New Roman" w:cs="Times New Roman"/>
          <w:sz w:val="24"/>
          <w:szCs w:val="24"/>
        </w:rPr>
        <w:t xml:space="preserve"> засегнат</w:t>
      </w:r>
      <w:r w:rsidR="00012232" w:rsidRPr="00BE5F8C">
        <w:rPr>
          <w:rFonts w:ascii="Times New Roman" w:hAnsi="Times New Roman" w:cs="Times New Roman"/>
          <w:sz w:val="24"/>
          <w:szCs w:val="24"/>
        </w:rPr>
        <w:t>о</w:t>
      </w:r>
      <w:r w:rsidRPr="00BE5F8C">
        <w:rPr>
          <w:rFonts w:ascii="Times New Roman" w:hAnsi="Times New Roman" w:cs="Times New Roman"/>
          <w:sz w:val="24"/>
          <w:szCs w:val="24"/>
        </w:rPr>
        <w:t xml:space="preserve"> от акт на публичната власт, както и </w:t>
      </w:r>
      <w:proofErr w:type="spellStart"/>
      <w:r w:rsidRPr="00BE5F8C">
        <w:rPr>
          <w:rFonts w:ascii="Times New Roman" w:hAnsi="Times New Roman" w:cs="Times New Roman"/>
          <w:sz w:val="24"/>
          <w:szCs w:val="24"/>
        </w:rPr>
        <w:t>публичноправни</w:t>
      </w:r>
      <w:proofErr w:type="spellEnd"/>
      <w:r w:rsidRPr="00BE5F8C">
        <w:rPr>
          <w:rFonts w:ascii="Times New Roman" w:hAnsi="Times New Roman" w:cs="Times New Roman"/>
          <w:sz w:val="24"/>
          <w:szCs w:val="24"/>
        </w:rPr>
        <w:t xml:space="preserve"> образувания, носители на основни права. </w:t>
      </w:r>
      <w:r w:rsidR="00FB1E3D" w:rsidRPr="00BE5F8C">
        <w:rPr>
          <w:rFonts w:ascii="Times New Roman" w:hAnsi="Times New Roman" w:cs="Times New Roman"/>
          <w:sz w:val="24"/>
          <w:szCs w:val="24"/>
        </w:rPr>
        <w:tab/>
      </w:r>
      <w:r w:rsidRPr="00BE5F8C">
        <w:rPr>
          <w:rFonts w:ascii="Times New Roman" w:hAnsi="Times New Roman" w:cs="Times New Roman"/>
          <w:sz w:val="24"/>
          <w:szCs w:val="24"/>
        </w:rPr>
        <w:t xml:space="preserve">Сезиращи субекти са и общините и сходни на тях образувания, що се отнася до правото им на </w:t>
      </w:r>
      <w:r w:rsidR="00012232" w:rsidRPr="00BE5F8C">
        <w:rPr>
          <w:rFonts w:ascii="Times New Roman" w:hAnsi="Times New Roman" w:cs="Times New Roman"/>
          <w:sz w:val="24"/>
          <w:szCs w:val="24"/>
        </w:rPr>
        <w:t xml:space="preserve">местно </w:t>
      </w:r>
      <w:r w:rsidRPr="00BE5F8C">
        <w:rPr>
          <w:rFonts w:ascii="Times New Roman" w:hAnsi="Times New Roman" w:cs="Times New Roman"/>
          <w:sz w:val="24"/>
          <w:szCs w:val="24"/>
        </w:rPr>
        <w:t>самоуправление.</w:t>
      </w:r>
    </w:p>
    <w:p w:rsidR="00BE5F8C" w:rsidRDefault="00BE5F8C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D793B" w:rsidRPr="00BE5F8C" w:rsidRDefault="009D793B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5F8C">
        <w:rPr>
          <w:rFonts w:ascii="Times New Roman" w:hAnsi="Times New Roman" w:cs="Times New Roman"/>
          <w:i/>
          <w:sz w:val="24"/>
          <w:szCs w:val="24"/>
          <w:u w:val="single"/>
        </w:rPr>
        <w:t>Условия за допустимост:</w:t>
      </w:r>
    </w:p>
    <w:p w:rsidR="009957D8" w:rsidRPr="00BE5F8C" w:rsidRDefault="00407E38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 xml:space="preserve">Носителят на правото трябва да докаже, че е засегнат от </w:t>
      </w:r>
      <w:proofErr w:type="spellStart"/>
      <w:r w:rsidR="00702F7D" w:rsidRPr="00BE5F8C">
        <w:rPr>
          <w:rFonts w:ascii="Times New Roman" w:hAnsi="Times New Roman" w:cs="Times New Roman"/>
          <w:sz w:val="24"/>
          <w:szCs w:val="24"/>
        </w:rPr>
        <w:t>публичноправния</w:t>
      </w:r>
      <w:proofErr w:type="spellEnd"/>
      <w:r w:rsidR="00702F7D" w:rsidRPr="00BE5F8C">
        <w:rPr>
          <w:rFonts w:ascii="Times New Roman" w:hAnsi="Times New Roman" w:cs="Times New Roman"/>
          <w:sz w:val="24"/>
          <w:szCs w:val="24"/>
        </w:rPr>
        <w:t xml:space="preserve"> акт</w:t>
      </w:r>
      <w:r w:rsidRPr="00BE5F8C">
        <w:rPr>
          <w:rFonts w:ascii="Times New Roman" w:hAnsi="Times New Roman" w:cs="Times New Roman"/>
          <w:sz w:val="24"/>
          <w:szCs w:val="24"/>
        </w:rPr>
        <w:t xml:space="preserve"> пряко и лично. Изискването е, конкретно неговото лично основно право да бъде нарушено</w:t>
      </w:r>
      <w:r w:rsidR="00702F7D" w:rsidRPr="00BE5F8C">
        <w:rPr>
          <w:rFonts w:ascii="Times New Roman" w:hAnsi="Times New Roman" w:cs="Times New Roman"/>
          <w:sz w:val="24"/>
          <w:szCs w:val="24"/>
        </w:rPr>
        <w:t xml:space="preserve"> и нарушението да е настъпило </w:t>
      </w:r>
      <w:r w:rsidR="00FC61BA" w:rsidRPr="00BE5F8C">
        <w:rPr>
          <w:rFonts w:ascii="Times New Roman" w:hAnsi="Times New Roman" w:cs="Times New Roman"/>
          <w:sz w:val="24"/>
          <w:szCs w:val="24"/>
        </w:rPr>
        <w:t xml:space="preserve">реално и </w:t>
      </w:r>
      <w:r w:rsidR="00702F7D" w:rsidRPr="00BE5F8C">
        <w:rPr>
          <w:rFonts w:ascii="Times New Roman" w:hAnsi="Times New Roman" w:cs="Times New Roman"/>
          <w:sz w:val="24"/>
          <w:szCs w:val="24"/>
        </w:rPr>
        <w:t>фактически</w:t>
      </w:r>
      <w:r w:rsidRPr="00BE5F8C">
        <w:rPr>
          <w:rFonts w:ascii="Times New Roman" w:hAnsi="Times New Roman" w:cs="Times New Roman"/>
          <w:sz w:val="24"/>
          <w:szCs w:val="24"/>
        </w:rPr>
        <w:t xml:space="preserve">. </w:t>
      </w:r>
      <w:r w:rsidRPr="00BE5F8C">
        <w:rPr>
          <w:rFonts w:ascii="Times New Roman" w:hAnsi="Times New Roman" w:cs="Times New Roman"/>
          <w:sz w:val="24"/>
          <w:szCs w:val="24"/>
        </w:rPr>
        <w:br/>
        <w:t xml:space="preserve">За да бъде допустима конституционната жалба, е нужно преди това жалбоподателят да е изчерпал  всички  правни средства за защита пред националните юрисдикции. </w:t>
      </w:r>
      <w:r w:rsidR="009757FE" w:rsidRPr="00BE5F8C">
        <w:rPr>
          <w:rFonts w:ascii="Times New Roman" w:hAnsi="Times New Roman" w:cs="Times New Roman"/>
          <w:sz w:val="24"/>
          <w:szCs w:val="24"/>
        </w:rPr>
        <w:t>От</w:t>
      </w:r>
      <w:r w:rsidRPr="00BE5F8C">
        <w:rPr>
          <w:rFonts w:ascii="Times New Roman" w:hAnsi="Times New Roman" w:cs="Times New Roman"/>
          <w:sz w:val="24"/>
          <w:szCs w:val="24"/>
        </w:rPr>
        <w:t xml:space="preserve"> </w:t>
      </w:r>
      <w:r w:rsidR="00FC61BA" w:rsidRPr="00BE5F8C">
        <w:rPr>
          <w:rFonts w:ascii="Times New Roman" w:hAnsi="Times New Roman" w:cs="Times New Roman"/>
          <w:sz w:val="24"/>
          <w:szCs w:val="24"/>
        </w:rPr>
        <w:t xml:space="preserve">това </w:t>
      </w:r>
      <w:r w:rsidRPr="00BE5F8C">
        <w:rPr>
          <w:rFonts w:ascii="Times New Roman" w:hAnsi="Times New Roman" w:cs="Times New Roman"/>
          <w:sz w:val="24"/>
          <w:szCs w:val="24"/>
        </w:rPr>
        <w:t xml:space="preserve">правило съществува изключение – гражданинът да няма фактическата възможност да изчерпи всички съдебни средства за защита, защото във времето биха настъпили непоправими тежки последици за него. </w:t>
      </w:r>
    </w:p>
    <w:p w:rsidR="00DA1E10" w:rsidRPr="00BE5F8C" w:rsidRDefault="00702F7D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>Съществено</w:t>
      </w:r>
      <w:r w:rsidR="00407E38" w:rsidRPr="00BE5F8C">
        <w:rPr>
          <w:rFonts w:ascii="Times New Roman" w:hAnsi="Times New Roman" w:cs="Times New Roman"/>
          <w:sz w:val="24"/>
          <w:szCs w:val="24"/>
        </w:rPr>
        <w:t xml:space="preserve"> условие за допустимост е срокът, в който може да бъде подадена конституционната жалба. При</w:t>
      </w:r>
      <w:r w:rsidRPr="00BE5F8C">
        <w:rPr>
          <w:rFonts w:ascii="Times New Roman" w:hAnsi="Times New Roman" w:cs="Times New Roman"/>
          <w:sz w:val="24"/>
          <w:szCs w:val="24"/>
        </w:rPr>
        <w:t xml:space="preserve"> конституционна жалба срещу</w:t>
      </w:r>
      <w:r w:rsidR="00407E38" w:rsidRPr="00BE5F8C">
        <w:rPr>
          <w:rFonts w:ascii="Times New Roman" w:hAnsi="Times New Roman" w:cs="Times New Roman"/>
          <w:sz w:val="24"/>
          <w:szCs w:val="24"/>
        </w:rPr>
        <w:t xml:space="preserve"> окончателно съдебно решение срокът е един месец, а при необжалваеми закони и актове – една година от влизането</w:t>
      </w:r>
      <w:r w:rsidRPr="00BE5F8C">
        <w:rPr>
          <w:rFonts w:ascii="Times New Roman" w:hAnsi="Times New Roman" w:cs="Times New Roman"/>
          <w:sz w:val="24"/>
          <w:szCs w:val="24"/>
        </w:rPr>
        <w:t xml:space="preserve"> им</w:t>
      </w:r>
      <w:r w:rsidR="00407E38" w:rsidRPr="00BE5F8C">
        <w:rPr>
          <w:rFonts w:ascii="Times New Roman" w:hAnsi="Times New Roman" w:cs="Times New Roman"/>
          <w:sz w:val="24"/>
          <w:szCs w:val="24"/>
        </w:rPr>
        <w:t xml:space="preserve"> в сила. Други важни условия са </w:t>
      </w:r>
      <w:r w:rsidR="00785699" w:rsidRPr="00BE5F8C">
        <w:rPr>
          <w:rFonts w:ascii="Times New Roman" w:hAnsi="Times New Roman" w:cs="Times New Roman"/>
          <w:sz w:val="24"/>
          <w:szCs w:val="24"/>
        </w:rPr>
        <w:t xml:space="preserve">личната </w:t>
      </w:r>
      <w:r w:rsidR="00407E38" w:rsidRPr="00BE5F8C">
        <w:rPr>
          <w:rFonts w:ascii="Times New Roman" w:hAnsi="Times New Roman" w:cs="Times New Roman"/>
          <w:sz w:val="24"/>
          <w:szCs w:val="24"/>
        </w:rPr>
        <w:t xml:space="preserve">преценката на ФКС дали неговото решение е годно да подобри състоянието на гражданина в конкретната хипотеза на </w:t>
      </w:r>
      <w:r w:rsidR="00407E38" w:rsidRPr="00BE5F8C">
        <w:rPr>
          <w:rFonts w:ascii="Times New Roman" w:hAnsi="Times New Roman" w:cs="Times New Roman"/>
          <w:sz w:val="24"/>
          <w:szCs w:val="24"/>
        </w:rPr>
        <w:lastRenderedPageBreak/>
        <w:t xml:space="preserve">нарушаване на неговите основни права и дали </w:t>
      </w:r>
      <w:r w:rsidR="00785699" w:rsidRPr="00BE5F8C">
        <w:rPr>
          <w:rFonts w:ascii="Times New Roman" w:hAnsi="Times New Roman" w:cs="Times New Roman"/>
          <w:sz w:val="24"/>
          <w:szCs w:val="24"/>
        </w:rPr>
        <w:t xml:space="preserve">случаят е от конституционно значение и нарушаването е  достатъчно </w:t>
      </w:r>
      <w:r w:rsidR="00444466" w:rsidRPr="00BE5F8C">
        <w:rPr>
          <w:rFonts w:ascii="Times New Roman" w:hAnsi="Times New Roman" w:cs="Times New Roman"/>
          <w:sz w:val="24"/>
          <w:szCs w:val="24"/>
        </w:rPr>
        <w:t>сериозно</w:t>
      </w:r>
      <w:r w:rsidR="00785699" w:rsidRPr="00BE5F8C">
        <w:rPr>
          <w:rFonts w:ascii="Times New Roman" w:hAnsi="Times New Roman" w:cs="Times New Roman"/>
          <w:sz w:val="24"/>
          <w:szCs w:val="24"/>
        </w:rPr>
        <w:t>.</w:t>
      </w:r>
    </w:p>
    <w:p w:rsidR="009838E1" w:rsidRPr="00BE5F8C" w:rsidRDefault="009838E1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957D8" w:rsidRPr="00BE5F8C" w:rsidRDefault="009D793B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5F8C">
        <w:rPr>
          <w:rFonts w:ascii="Times New Roman" w:hAnsi="Times New Roman" w:cs="Times New Roman"/>
          <w:i/>
          <w:sz w:val="24"/>
          <w:szCs w:val="24"/>
          <w:u w:val="single"/>
        </w:rPr>
        <w:t>Наличие на филтър:</w:t>
      </w:r>
      <w:r w:rsidR="00785699" w:rsidRPr="00BE5F8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9D793B" w:rsidRPr="00BE5F8C" w:rsidRDefault="00785699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>По трима съдии в камара към двата сената на ФКС, които оценяват условията за допустимост на конституционната жалба на гражданина .</w:t>
      </w:r>
    </w:p>
    <w:p w:rsidR="00BE5F8C" w:rsidRDefault="00BE5F8C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84A2A" w:rsidRPr="00BE5F8C" w:rsidRDefault="001A0EDB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5F8C">
        <w:rPr>
          <w:rFonts w:ascii="Times New Roman" w:hAnsi="Times New Roman" w:cs="Times New Roman"/>
          <w:i/>
          <w:sz w:val="24"/>
          <w:szCs w:val="24"/>
          <w:u w:val="single"/>
        </w:rPr>
        <w:t>Правна с</w:t>
      </w:r>
      <w:r w:rsidR="0027246D" w:rsidRPr="00BE5F8C">
        <w:rPr>
          <w:rFonts w:ascii="Times New Roman" w:hAnsi="Times New Roman" w:cs="Times New Roman"/>
          <w:i/>
          <w:sz w:val="24"/>
          <w:szCs w:val="24"/>
          <w:u w:val="single"/>
        </w:rPr>
        <w:t xml:space="preserve">ила на решението на съответния орган: </w:t>
      </w:r>
    </w:p>
    <w:p w:rsidR="00FB1E3D" w:rsidRPr="00BE5F8C" w:rsidRDefault="00785699" w:rsidP="005A00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>При отмяна на закон решение</w:t>
      </w:r>
      <w:r w:rsidR="001A0EDB" w:rsidRPr="00BE5F8C">
        <w:rPr>
          <w:rFonts w:ascii="Times New Roman" w:hAnsi="Times New Roman" w:cs="Times New Roman"/>
          <w:sz w:val="24"/>
          <w:szCs w:val="24"/>
        </w:rPr>
        <w:t>то</w:t>
      </w:r>
      <w:r w:rsidRPr="00BE5F8C">
        <w:rPr>
          <w:rFonts w:ascii="Times New Roman" w:hAnsi="Times New Roman" w:cs="Times New Roman"/>
          <w:sz w:val="24"/>
          <w:szCs w:val="24"/>
        </w:rPr>
        <w:t xml:space="preserve"> </w:t>
      </w:r>
      <w:r w:rsidR="001A0EDB" w:rsidRPr="00BE5F8C">
        <w:rPr>
          <w:rFonts w:ascii="Times New Roman" w:hAnsi="Times New Roman" w:cs="Times New Roman"/>
          <w:sz w:val="24"/>
          <w:szCs w:val="24"/>
        </w:rPr>
        <w:t>действа спрямо</w:t>
      </w:r>
      <w:r w:rsidRPr="00BE5F8C">
        <w:rPr>
          <w:rFonts w:ascii="Times New Roman" w:hAnsi="Times New Roman" w:cs="Times New Roman"/>
          <w:sz w:val="24"/>
          <w:szCs w:val="24"/>
        </w:rPr>
        <w:t xml:space="preserve"> неопределен кръг субекти (</w:t>
      </w:r>
      <w:proofErr w:type="spellStart"/>
      <w:r w:rsidRPr="00BE5F8C">
        <w:rPr>
          <w:rFonts w:ascii="Times New Roman" w:hAnsi="Times New Roman" w:cs="Times New Roman"/>
          <w:sz w:val="24"/>
          <w:szCs w:val="24"/>
          <w:lang w:val="en-US"/>
        </w:rPr>
        <w:t>erga</w:t>
      </w:r>
      <w:proofErr w:type="spellEnd"/>
      <w:r w:rsidRPr="00BE5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F8C">
        <w:rPr>
          <w:rFonts w:ascii="Times New Roman" w:hAnsi="Times New Roman" w:cs="Times New Roman"/>
          <w:sz w:val="24"/>
          <w:szCs w:val="24"/>
          <w:lang w:val="en-US"/>
        </w:rPr>
        <w:t>omnes</w:t>
      </w:r>
      <w:proofErr w:type="spellEnd"/>
      <w:r w:rsidRPr="00BE5F8C">
        <w:rPr>
          <w:rFonts w:ascii="Times New Roman" w:hAnsi="Times New Roman" w:cs="Times New Roman"/>
          <w:sz w:val="24"/>
          <w:szCs w:val="24"/>
        </w:rPr>
        <w:t xml:space="preserve">) на територията на страната, </w:t>
      </w:r>
      <w:r w:rsidR="001A0EDB" w:rsidRPr="00BE5F8C">
        <w:rPr>
          <w:rFonts w:ascii="Times New Roman" w:hAnsi="Times New Roman" w:cs="Times New Roman"/>
          <w:sz w:val="24"/>
          <w:szCs w:val="24"/>
        </w:rPr>
        <w:t>а</w:t>
      </w:r>
      <w:r w:rsidRPr="00BE5F8C">
        <w:rPr>
          <w:rFonts w:ascii="Times New Roman" w:hAnsi="Times New Roman" w:cs="Times New Roman"/>
          <w:sz w:val="24"/>
          <w:szCs w:val="24"/>
        </w:rPr>
        <w:t xml:space="preserve"> в останалите случаи  важи само за страните. Съдът може да издаде инструкция към </w:t>
      </w:r>
      <w:r w:rsidR="00384A2A" w:rsidRPr="00BE5F8C">
        <w:rPr>
          <w:rFonts w:ascii="Times New Roman" w:hAnsi="Times New Roman" w:cs="Times New Roman"/>
          <w:sz w:val="24"/>
          <w:szCs w:val="24"/>
        </w:rPr>
        <w:t>автора</w:t>
      </w:r>
      <w:r w:rsidRPr="00BE5F8C">
        <w:rPr>
          <w:rFonts w:ascii="Times New Roman" w:hAnsi="Times New Roman" w:cs="Times New Roman"/>
          <w:sz w:val="24"/>
          <w:szCs w:val="24"/>
        </w:rPr>
        <w:t xml:space="preserve"> на противоконституционния акт да го измени и да приведе практиката си в съответствие с Основния закон. Действието на решението е </w:t>
      </w:r>
      <w:r w:rsidRPr="00BE5F8C">
        <w:rPr>
          <w:rFonts w:ascii="Times New Roman" w:hAnsi="Times New Roman" w:cs="Times New Roman"/>
          <w:sz w:val="24"/>
          <w:szCs w:val="24"/>
          <w:lang w:val="en-US"/>
        </w:rPr>
        <w:t xml:space="preserve">ex </w:t>
      </w:r>
      <w:proofErr w:type="spellStart"/>
      <w:r w:rsidRPr="00BE5F8C">
        <w:rPr>
          <w:rFonts w:ascii="Times New Roman" w:hAnsi="Times New Roman" w:cs="Times New Roman"/>
          <w:sz w:val="24"/>
          <w:szCs w:val="24"/>
          <w:lang w:val="en-US"/>
        </w:rPr>
        <w:t>nunc</w:t>
      </w:r>
      <w:proofErr w:type="spellEnd"/>
      <w:r w:rsidRPr="00BE5F8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E5F8C">
        <w:rPr>
          <w:rFonts w:ascii="Times New Roman" w:hAnsi="Times New Roman" w:cs="Times New Roman"/>
          <w:sz w:val="24"/>
          <w:szCs w:val="24"/>
        </w:rPr>
        <w:t xml:space="preserve"> но по преценка на Съда то може да бъде или отлагателно, или </w:t>
      </w:r>
      <w:r w:rsidRPr="00BE5F8C">
        <w:rPr>
          <w:rFonts w:ascii="Times New Roman" w:hAnsi="Times New Roman" w:cs="Times New Roman"/>
          <w:sz w:val="24"/>
          <w:szCs w:val="24"/>
          <w:lang w:val="en-US"/>
        </w:rPr>
        <w:t xml:space="preserve">ex </w:t>
      </w:r>
      <w:proofErr w:type="spellStart"/>
      <w:r w:rsidRPr="00BE5F8C">
        <w:rPr>
          <w:rFonts w:ascii="Times New Roman" w:hAnsi="Times New Roman" w:cs="Times New Roman"/>
          <w:sz w:val="24"/>
          <w:szCs w:val="24"/>
          <w:lang w:val="en-US"/>
        </w:rPr>
        <w:t>tunc</w:t>
      </w:r>
      <w:proofErr w:type="spellEnd"/>
      <w:r w:rsidRPr="00BE5F8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A0072" w:rsidRPr="00BE5F8C" w:rsidRDefault="005A0072" w:rsidP="005A00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793B" w:rsidRPr="00BE5F8C" w:rsidRDefault="009957D8" w:rsidP="00BE5F8C">
      <w:pPr>
        <w:pStyle w:val="Heading2"/>
        <w:spacing w:before="0"/>
        <w:ind w:firstLine="708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477034386"/>
      <w:r w:rsidRPr="00BE5F8C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2.2. </w:t>
      </w:r>
      <w:r w:rsidR="009D793B" w:rsidRPr="00BE5F8C">
        <w:rPr>
          <w:rFonts w:ascii="Times New Roman" w:hAnsi="Times New Roman" w:cs="Times New Roman"/>
          <w:b/>
          <w:color w:val="auto"/>
          <w:sz w:val="24"/>
          <w:szCs w:val="24"/>
        </w:rPr>
        <w:t>Австрия</w:t>
      </w:r>
      <w:bookmarkEnd w:id="4"/>
    </w:p>
    <w:p w:rsidR="00BE5F8C" w:rsidRDefault="00BE5F8C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957D8" w:rsidRPr="00BE5F8C" w:rsidRDefault="009D793B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5F8C">
        <w:rPr>
          <w:rFonts w:ascii="Times New Roman" w:hAnsi="Times New Roman" w:cs="Times New Roman"/>
          <w:i/>
          <w:sz w:val="24"/>
          <w:szCs w:val="24"/>
          <w:u w:val="single"/>
        </w:rPr>
        <w:t xml:space="preserve">Орган: </w:t>
      </w:r>
    </w:p>
    <w:p w:rsidR="009D793B" w:rsidRPr="00BE5F8C" w:rsidRDefault="00155AC2" w:rsidP="00BE5F8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>Конституционен съд</w:t>
      </w:r>
    </w:p>
    <w:p w:rsidR="00024F24" w:rsidRPr="00BE5F8C" w:rsidRDefault="00FD6E26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5F8C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Обхват: </w:t>
      </w:r>
    </w:p>
    <w:p w:rsidR="00BE5F8C" w:rsidRDefault="00FD6E26" w:rsidP="00BE5F8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>Закони</w:t>
      </w:r>
      <w:r w:rsidR="00024F24" w:rsidRPr="00BE5F8C">
        <w:rPr>
          <w:rFonts w:ascii="Times New Roman" w:hAnsi="Times New Roman" w:cs="Times New Roman"/>
          <w:sz w:val="24"/>
          <w:szCs w:val="24"/>
        </w:rPr>
        <w:t>;</w:t>
      </w:r>
    </w:p>
    <w:p w:rsidR="00BE5F8C" w:rsidRDefault="00FD6E26" w:rsidP="00BE5F8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>Нормативни, общи и индивидуални административни актове – пряко или атакувай</w:t>
      </w:r>
      <w:r w:rsidR="00805258" w:rsidRPr="00BE5F8C">
        <w:rPr>
          <w:rFonts w:ascii="Times New Roman" w:hAnsi="Times New Roman" w:cs="Times New Roman"/>
          <w:sz w:val="24"/>
          <w:szCs w:val="24"/>
        </w:rPr>
        <w:t>ки законовата норма, приложена чрез</w:t>
      </w:r>
      <w:r w:rsidRPr="00BE5F8C">
        <w:rPr>
          <w:rFonts w:ascii="Times New Roman" w:hAnsi="Times New Roman" w:cs="Times New Roman"/>
          <w:sz w:val="24"/>
          <w:szCs w:val="24"/>
        </w:rPr>
        <w:t xml:space="preserve"> конкретния акт</w:t>
      </w:r>
      <w:r w:rsidR="00024F24" w:rsidRPr="00BE5F8C">
        <w:rPr>
          <w:rFonts w:ascii="Times New Roman" w:hAnsi="Times New Roman" w:cs="Times New Roman"/>
          <w:sz w:val="24"/>
          <w:szCs w:val="24"/>
        </w:rPr>
        <w:t>;</w:t>
      </w:r>
      <w:r w:rsidR="00BE5F8C" w:rsidRPr="00BE5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F24" w:rsidRDefault="00024F24" w:rsidP="00BE5F8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0D70FA" w:rsidRPr="00BE5F8C">
        <w:rPr>
          <w:rFonts w:ascii="Times New Roman" w:hAnsi="Times New Roman" w:cs="Times New Roman"/>
          <w:sz w:val="24"/>
          <w:szCs w:val="24"/>
        </w:rPr>
        <w:t>на</w:t>
      </w:r>
      <w:r w:rsidRPr="00BE5F8C">
        <w:rPr>
          <w:rFonts w:ascii="Times New Roman" w:hAnsi="Times New Roman" w:cs="Times New Roman"/>
          <w:sz w:val="24"/>
          <w:szCs w:val="24"/>
        </w:rPr>
        <w:t xml:space="preserve"> Съда по убежището.</w:t>
      </w:r>
    </w:p>
    <w:p w:rsidR="00BE5F8C" w:rsidRPr="00BE5F8C" w:rsidRDefault="00BE5F8C" w:rsidP="00BE5F8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93B" w:rsidRPr="00BE5F8C" w:rsidRDefault="009D793B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5F8C">
        <w:rPr>
          <w:rFonts w:ascii="Times New Roman" w:hAnsi="Times New Roman" w:cs="Times New Roman"/>
          <w:i/>
          <w:sz w:val="24"/>
          <w:szCs w:val="24"/>
          <w:u w:val="single"/>
        </w:rPr>
        <w:t>Оправомощени субекти:</w:t>
      </w:r>
    </w:p>
    <w:p w:rsidR="00BE5F8C" w:rsidRDefault="00024F24" w:rsidP="00BE5F8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>Всяко физическо или юридическо лице;</w:t>
      </w:r>
    </w:p>
    <w:p w:rsidR="00024F24" w:rsidRPr="00BE5F8C" w:rsidRDefault="00024F24" w:rsidP="00BE5F8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>Публичноправни образувания, носители на основни права.</w:t>
      </w:r>
    </w:p>
    <w:p w:rsidR="00BE5F8C" w:rsidRDefault="00BE5F8C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D793B" w:rsidRPr="00BE5F8C" w:rsidRDefault="009D793B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5F8C">
        <w:rPr>
          <w:rFonts w:ascii="Times New Roman" w:hAnsi="Times New Roman" w:cs="Times New Roman"/>
          <w:i/>
          <w:sz w:val="24"/>
          <w:szCs w:val="24"/>
          <w:u w:val="single"/>
        </w:rPr>
        <w:t>Условия за допустимост:</w:t>
      </w:r>
    </w:p>
    <w:p w:rsidR="00024F24" w:rsidRPr="00BE5F8C" w:rsidRDefault="001501B6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>Ж</w:t>
      </w:r>
      <w:r w:rsidR="00024F24" w:rsidRPr="00BE5F8C">
        <w:rPr>
          <w:rFonts w:ascii="Times New Roman" w:hAnsi="Times New Roman" w:cs="Times New Roman"/>
          <w:sz w:val="24"/>
          <w:szCs w:val="24"/>
        </w:rPr>
        <w:t xml:space="preserve">албоподателят следва да е </w:t>
      </w:r>
      <w:r w:rsidRPr="00BE5F8C">
        <w:rPr>
          <w:rFonts w:ascii="Times New Roman" w:hAnsi="Times New Roman" w:cs="Times New Roman"/>
          <w:sz w:val="24"/>
          <w:szCs w:val="24"/>
        </w:rPr>
        <w:t xml:space="preserve">пряко и лично засегнат от акт на публичната власт и да </w:t>
      </w:r>
      <w:r w:rsidR="00C253C3" w:rsidRPr="00BE5F8C">
        <w:rPr>
          <w:rFonts w:ascii="Times New Roman" w:hAnsi="Times New Roman" w:cs="Times New Roman"/>
          <w:sz w:val="24"/>
          <w:szCs w:val="24"/>
        </w:rPr>
        <w:t>представи доказателства за това</w:t>
      </w:r>
      <w:r w:rsidRPr="00BE5F8C">
        <w:rPr>
          <w:rFonts w:ascii="Times New Roman" w:hAnsi="Times New Roman" w:cs="Times New Roman"/>
          <w:sz w:val="24"/>
          <w:szCs w:val="24"/>
        </w:rPr>
        <w:t>. Когато се атакува закон, е нужно той пряко да е засегнал правата на конкретния гражданин,</w:t>
      </w:r>
      <w:r w:rsidR="00C253C3" w:rsidRPr="00BE5F8C">
        <w:rPr>
          <w:rFonts w:ascii="Times New Roman" w:hAnsi="Times New Roman" w:cs="Times New Roman"/>
          <w:sz w:val="24"/>
          <w:szCs w:val="24"/>
        </w:rPr>
        <w:t xml:space="preserve"> и приложението му да не е </w:t>
      </w:r>
      <w:proofErr w:type="spellStart"/>
      <w:r w:rsidR="00C253C3" w:rsidRPr="00BE5F8C">
        <w:rPr>
          <w:rFonts w:ascii="Times New Roman" w:hAnsi="Times New Roman" w:cs="Times New Roman"/>
          <w:sz w:val="24"/>
          <w:szCs w:val="24"/>
        </w:rPr>
        <w:t>опосредено</w:t>
      </w:r>
      <w:proofErr w:type="spellEnd"/>
      <w:r w:rsidR="009757FE" w:rsidRPr="00BE5F8C">
        <w:rPr>
          <w:rFonts w:ascii="Times New Roman" w:hAnsi="Times New Roman" w:cs="Times New Roman"/>
          <w:sz w:val="24"/>
          <w:szCs w:val="24"/>
        </w:rPr>
        <w:t xml:space="preserve"> от</w:t>
      </w:r>
      <w:r w:rsidRPr="00BE5F8C">
        <w:rPr>
          <w:rFonts w:ascii="Times New Roman" w:hAnsi="Times New Roman" w:cs="Times New Roman"/>
          <w:sz w:val="24"/>
          <w:szCs w:val="24"/>
        </w:rPr>
        <w:t xml:space="preserve"> съдебен или административен акт. Интересното в австрийската правна система е, че за конституционната жалба няма изискване за предварително изчерпване на всички правни </w:t>
      </w:r>
      <w:r w:rsidRPr="00BE5F8C">
        <w:rPr>
          <w:rFonts w:ascii="Times New Roman" w:hAnsi="Times New Roman" w:cs="Times New Roman"/>
          <w:sz w:val="24"/>
          <w:szCs w:val="24"/>
        </w:rPr>
        <w:lastRenderedPageBreak/>
        <w:t xml:space="preserve">средства в смисъл на преминаване през всички съдебни инстанции, но съществува такова за изчерпването на всички административни инстанции, пред които актът може да се обжалва. В Австрия предвиденият срок за </w:t>
      </w:r>
      <w:r w:rsidR="0029401A" w:rsidRPr="00BE5F8C">
        <w:rPr>
          <w:rFonts w:ascii="Times New Roman" w:hAnsi="Times New Roman" w:cs="Times New Roman"/>
          <w:sz w:val="24"/>
          <w:szCs w:val="24"/>
        </w:rPr>
        <w:t>предявяване на конституционна жалба е 6 седмици от съобщаването на окончателното решение, а за закони – една година от влизането в сила.</w:t>
      </w:r>
      <w:r w:rsidR="00063DCA" w:rsidRPr="00BE5F8C">
        <w:rPr>
          <w:rFonts w:ascii="Times New Roman" w:hAnsi="Times New Roman" w:cs="Times New Roman"/>
          <w:sz w:val="24"/>
          <w:szCs w:val="24"/>
        </w:rPr>
        <w:t xml:space="preserve"> Отново се изисква КС реално да може да защити правата на засегнатия гражданин</w:t>
      </w:r>
    </w:p>
    <w:p w:rsidR="009838E1" w:rsidRPr="00BE5F8C" w:rsidRDefault="009838E1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957D8" w:rsidRPr="00BE5F8C" w:rsidRDefault="009D793B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5F8C">
        <w:rPr>
          <w:rFonts w:ascii="Times New Roman" w:hAnsi="Times New Roman" w:cs="Times New Roman"/>
          <w:i/>
          <w:sz w:val="24"/>
          <w:szCs w:val="24"/>
          <w:u w:val="single"/>
        </w:rPr>
        <w:t>Наличие на филтър:</w:t>
      </w:r>
      <w:r w:rsidR="00063DCA" w:rsidRPr="00BE5F8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1A0EDB" w:rsidRPr="00BE5F8C" w:rsidRDefault="001A0EDB" w:rsidP="001A0E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>По правило актовете на австрийския Конституционен съд се приемат от Пленума на заседание,  на което присъстват председателят на Съда и още минимум  осем конституционни съдии. Все пак е възможно да се проведе редовно заседание и в присъствието на председателя и още четирима конституционни съдии ( т.нар. ограничен кворум ) в следните случаи:</w:t>
      </w:r>
    </w:p>
    <w:p w:rsidR="001A0EDB" w:rsidRPr="00BE5F8C" w:rsidRDefault="001A0EDB" w:rsidP="001A0E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>- при очевидна липса на нарушение на конституционно гарантирани права;</w:t>
      </w:r>
    </w:p>
    <w:p w:rsidR="005E013F" w:rsidRDefault="001A0EDB" w:rsidP="00BE5F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>- поставеният с конституционната жалба въпрос е изяснен в достатъчна степен с предходната практика на Конституционния съд.</w:t>
      </w:r>
    </w:p>
    <w:p w:rsidR="00BE5F8C" w:rsidRPr="00BE5F8C" w:rsidRDefault="00BE5F8C" w:rsidP="00BE5F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0072" w:rsidRPr="00BE5F8C" w:rsidRDefault="009D793B" w:rsidP="005A0072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5F8C">
        <w:rPr>
          <w:rFonts w:ascii="Times New Roman" w:hAnsi="Times New Roman" w:cs="Times New Roman"/>
          <w:i/>
          <w:sz w:val="24"/>
          <w:szCs w:val="24"/>
          <w:u w:val="single"/>
        </w:rPr>
        <w:t>Сила на решението на съответния орган:</w:t>
      </w:r>
      <w:r w:rsidR="00063DCA" w:rsidRPr="00BE5F8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9D793B" w:rsidRPr="00BE5F8C" w:rsidRDefault="00063DCA" w:rsidP="005A0072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5F8C">
        <w:rPr>
          <w:rFonts w:ascii="Times New Roman" w:hAnsi="Times New Roman" w:cs="Times New Roman"/>
          <w:sz w:val="24"/>
          <w:szCs w:val="24"/>
        </w:rPr>
        <w:t>При отмяна на закон действието на решението на КС обхваща всички правни субекти (</w:t>
      </w:r>
      <w:proofErr w:type="spellStart"/>
      <w:r w:rsidRPr="00BE5F8C">
        <w:rPr>
          <w:rFonts w:ascii="Times New Roman" w:hAnsi="Times New Roman" w:cs="Times New Roman"/>
          <w:sz w:val="24"/>
          <w:szCs w:val="24"/>
          <w:lang w:val="en-US"/>
        </w:rPr>
        <w:t>erga</w:t>
      </w:r>
      <w:proofErr w:type="spellEnd"/>
      <w:r w:rsidRPr="00BE5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F8C">
        <w:rPr>
          <w:rFonts w:ascii="Times New Roman" w:hAnsi="Times New Roman" w:cs="Times New Roman"/>
          <w:sz w:val="24"/>
          <w:szCs w:val="24"/>
          <w:lang w:val="en-US"/>
        </w:rPr>
        <w:t>omnes</w:t>
      </w:r>
      <w:proofErr w:type="spellEnd"/>
      <w:r w:rsidRPr="00BE5F8C">
        <w:rPr>
          <w:rFonts w:ascii="Times New Roman" w:hAnsi="Times New Roman" w:cs="Times New Roman"/>
          <w:sz w:val="24"/>
          <w:szCs w:val="24"/>
        </w:rPr>
        <w:t xml:space="preserve">) на територията на страната, но в останалите случаи то важи само за страните. Съдът може да издаде инструкция към </w:t>
      </w:r>
      <w:r w:rsidR="00B24A06" w:rsidRPr="00BE5F8C">
        <w:rPr>
          <w:rFonts w:ascii="Times New Roman" w:hAnsi="Times New Roman" w:cs="Times New Roman"/>
          <w:sz w:val="24"/>
          <w:szCs w:val="24"/>
        </w:rPr>
        <w:t>автора</w:t>
      </w:r>
      <w:r w:rsidRPr="00BE5F8C">
        <w:rPr>
          <w:rFonts w:ascii="Times New Roman" w:hAnsi="Times New Roman" w:cs="Times New Roman"/>
          <w:sz w:val="24"/>
          <w:szCs w:val="24"/>
        </w:rPr>
        <w:t xml:space="preserve"> на противоконституционния акт да го измени и да приведе практиката си в съответствие с Конституцията. Действието на решението е занапред</w:t>
      </w:r>
      <w:r w:rsidRPr="00BE5F8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E5F8C">
        <w:rPr>
          <w:rFonts w:ascii="Times New Roman" w:hAnsi="Times New Roman" w:cs="Times New Roman"/>
          <w:sz w:val="24"/>
          <w:szCs w:val="24"/>
        </w:rPr>
        <w:t xml:space="preserve"> но по преценка на Съда то може да бъде или отлагателно (най-много до 18 месеца), или с действие назад във времето</w:t>
      </w:r>
      <w:r w:rsidRPr="00BE5F8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E5F8C" w:rsidRDefault="00BE5F8C" w:rsidP="00B940E8">
      <w:pPr>
        <w:pStyle w:val="Heading2"/>
        <w:spacing w:before="0" w:after="1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477034387"/>
    </w:p>
    <w:p w:rsidR="009D793B" w:rsidRPr="00BE5F8C" w:rsidRDefault="00B940E8" w:rsidP="00BE5F8C">
      <w:pPr>
        <w:pStyle w:val="Heading2"/>
        <w:spacing w:before="0" w:after="120"/>
        <w:ind w:firstLine="708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E5F8C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2.3. </w:t>
      </w:r>
      <w:r w:rsidR="009D793B" w:rsidRPr="00BE5F8C">
        <w:rPr>
          <w:rFonts w:ascii="Times New Roman" w:hAnsi="Times New Roman" w:cs="Times New Roman"/>
          <w:b/>
          <w:color w:val="auto"/>
          <w:sz w:val="24"/>
          <w:szCs w:val="24"/>
        </w:rPr>
        <w:t>Чехия</w:t>
      </w:r>
      <w:bookmarkEnd w:id="5"/>
    </w:p>
    <w:p w:rsidR="00B940E8" w:rsidRPr="00BE5F8C" w:rsidRDefault="009D793B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i/>
          <w:sz w:val="24"/>
          <w:szCs w:val="24"/>
          <w:u w:val="single"/>
        </w:rPr>
        <w:t>Орган:</w:t>
      </w:r>
      <w:r w:rsidRPr="00BE5F8C">
        <w:rPr>
          <w:rFonts w:ascii="Times New Roman" w:hAnsi="Times New Roman" w:cs="Times New Roman"/>
          <w:sz w:val="24"/>
          <w:szCs w:val="24"/>
        </w:rPr>
        <w:t xml:space="preserve"> </w:t>
      </w:r>
      <w:r w:rsidR="009378FF" w:rsidRPr="00BE5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D793B" w:rsidRPr="00BE5F8C" w:rsidRDefault="009378FF" w:rsidP="00BE5F8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>Конституционен съд</w:t>
      </w:r>
    </w:p>
    <w:p w:rsidR="00FD6E26" w:rsidRPr="00BE5F8C" w:rsidRDefault="00FD6E26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5F8C">
        <w:rPr>
          <w:rFonts w:ascii="Times New Roman" w:hAnsi="Times New Roman" w:cs="Times New Roman"/>
          <w:i/>
          <w:sz w:val="24"/>
          <w:szCs w:val="24"/>
          <w:u w:val="single"/>
        </w:rPr>
        <w:t>Обхват:</w:t>
      </w:r>
    </w:p>
    <w:p w:rsidR="00BE5F8C" w:rsidRDefault="002D008A" w:rsidP="00BE5F8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>Закони и други нормативни актове;</w:t>
      </w:r>
    </w:p>
    <w:p w:rsidR="00BE5F8C" w:rsidRDefault="002D008A" w:rsidP="00BE5F8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>Индивидуални актове на публичната власт;</w:t>
      </w:r>
    </w:p>
    <w:p w:rsidR="002D008A" w:rsidRPr="00BE5F8C" w:rsidRDefault="002D008A" w:rsidP="00BE5F8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>Гражданскоправни актове (непряко чрез атакуване на съдебно решение);</w:t>
      </w:r>
      <w:r w:rsidR="00BE5F8C" w:rsidRPr="00BE5F8C">
        <w:rPr>
          <w:rFonts w:ascii="Times New Roman" w:hAnsi="Times New Roman" w:cs="Times New Roman"/>
          <w:sz w:val="24"/>
          <w:szCs w:val="24"/>
        </w:rPr>
        <w:t xml:space="preserve"> </w:t>
      </w:r>
      <w:r w:rsidR="00C253C3" w:rsidRPr="00BE5F8C">
        <w:rPr>
          <w:rFonts w:ascii="Times New Roman" w:hAnsi="Times New Roman" w:cs="Times New Roman"/>
          <w:sz w:val="24"/>
          <w:szCs w:val="24"/>
        </w:rPr>
        <w:t>Конституционно гарантирани права и свободи</w:t>
      </w:r>
    </w:p>
    <w:p w:rsidR="009D793B" w:rsidRPr="00BE5F8C" w:rsidRDefault="009D793B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BE5F8C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Оправомощени субекти:</w:t>
      </w:r>
      <w:r w:rsidR="002D008A" w:rsidRPr="00BE5F8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</w:p>
    <w:p w:rsidR="00BE5F8C" w:rsidRDefault="002D008A" w:rsidP="00BE5F8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F8C">
        <w:rPr>
          <w:rFonts w:ascii="Times New Roman" w:hAnsi="Times New Roman" w:cs="Times New Roman"/>
          <w:color w:val="000000" w:themeColor="text1"/>
          <w:sz w:val="24"/>
          <w:szCs w:val="24"/>
        </w:rPr>
        <w:t>Всяко физическо или юридическо лице, засегнато от акта;</w:t>
      </w:r>
    </w:p>
    <w:p w:rsidR="00BE5F8C" w:rsidRDefault="002D008A" w:rsidP="00BE5F8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F8C">
        <w:rPr>
          <w:rFonts w:ascii="Times New Roman" w:hAnsi="Times New Roman" w:cs="Times New Roman"/>
          <w:color w:val="000000" w:themeColor="text1"/>
          <w:sz w:val="24"/>
          <w:szCs w:val="24"/>
        </w:rPr>
        <w:t>Публичноправни образувания, носители на основни права;</w:t>
      </w:r>
    </w:p>
    <w:p w:rsidR="00BE5F8C" w:rsidRDefault="002D008A" w:rsidP="00BE5F8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Общини относно правото им на </w:t>
      </w:r>
      <w:r w:rsidR="00F42C49" w:rsidRPr="00BE5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 </w:t>
      </w:r>
      <w:r w:rsidRPr="00BE5F8C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самоуправление;</w:t>
      </w:r>
    </w:p>
    <w:p w:rsidR="00F42C49" w:rsidRPr="00BE5F8C" w:rsidRDefault="002D008A" w:rsidP="00BE5F8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F8C">
        <w:rPr>
          <w:rFonts w:ascii="Times New Roman" w:hAnsi="Times New Roman" w:cs="Times New Roman"/>
          <w:color w:val="000000" w:themeColor="text1"/>
          <w:sz w:val="24"/>
          <w:szCs w:val="24"/>
        </w:rPr>
        <w:t>Партии относно правото им на политическо самоопределяне.</w:t>
      </w:r>
    </w:p>
    <w:p w:rsidR="00BE5F8C" w:rsidRDefault="00BE5F8C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D793B" w:rsidRPr="00BE5F8C" w:rsidRDefault="009D793B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5F8C">
        <w:rPr>
          <w:rFonts w:ascii="Times New Roman" w:hAnsi="Times New Roman" w:cs="Times New Roman"/>
          <w:i/>
          <w:sz w:val="24"/>
          <w:szCs w:val="24"/>
          <w:u w:val="single"/>
        </w:rPr>
        <w:t>Условия за допустимост:</w:t>
      </w:r>
    </w:p>
    <w:p w:rsidR="00861F1E" w:rsidRPr="00BE5F8C" w:rsidRDefault="00236ECE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 xml:space="preserve">Отново интересът на сезиращият субект се изисква да бъде пряк и личен. Правата на физическото/ юридическото лице трябва да бъдат засегнати реално и засягането да е фактически настъпило, т.е. да не </w:t>
      </w:r>
      <w:r w:rsidR="0027656B" w:rsidRPr="00BE5F8C">
        <w:rPr>
          <w:rFonts w:ascii="Times New Roman" w:hAnsi="Times New Roman" w:cs="Times New Roman"/>
          <w:sz w:val="24"/>
          <w:szCs w:val="24"/>
        </w:rPr>
        <w:t>бъд</w:t>
      </w:r>
      <w:r w:rsidRPr="00BE5F8C">
        <w:rPr>
          <w:rFonts w:ascii="Times New Roman" w:hAnsi="Times New Roman" w:cs="Times New Roman"/>
          <w:sz w:val="24"/>
          <w:szCs w:val="24"/>
        </w:rPr>
        <w:t>е хипотетично</w:t>
      </w:r>
      <w:r w:rsidR="0027656B" w:rsidRPr="00BE5F8C">
        <w:rPr>
          <w:rFonts w:ascii="Times New Roman" w:hAnsi="Times New Roman" w:cs="Times New Roman"/>
          <w:sz w:val="24"/>
          <w:szCs w:val="24"/>
        </w:rPr>
        <w:t xml:space="preserve">. Условие за допустимост на жалбата е изчерпването на всички национални правни средства, което означава да има влязъл в сила необжалваем окончателен акт срещу жалбоподателя или </w:t>
      </w:r>
      <w:r w:rsidR="00A076B8" w:rsidRPr="00BE5F8C">
        <w:rPr>
          <w:rFonts w:ascii="Times New Roman" w:hAnsi="Times New Roman" w:cs="Times New Roman"/>
          <w:sz w:val="24"/>
          <w:szCs w:val="24"/>
        </w:rPr>
        <w:t xml:space="preserve">да </w:t>
      </w:r>
      <w:r w:rsidR="0027656B" w:rsidRPr="00BE5F8C">
        <w:rPr>
          <w:rFonts w:ascii="Times New Roman" w:hAnsi="Times New Roman" w:cs="Times New Roman"/>
          <w:sz w:val="24"/>
          <w:szCs w:val="24"/>
        </w:rPr>
        <w:t xml:space="preserve">му е отказано обжалване. </w:t>
      </w:r>
    </w:p>
    <w:p w:rsidR="00236ECE" w:rsidRPr="00BE5F8C" w:rsidRDefault="0027656B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 xml:space="preserve">Изключение от това изискване е реалното бъдещо претърпяване на тежки последици в периода </w:t>
      </w:r>
      <w:r w:rsidR="00A076B8" w:rsidRPr="00BE5F8C">
        <w:rPr>
          <w:rFonts w:ascii="Times New Roman" w:hAnsi="Times New Roman" w:cs="Times New Roman"/>
          <w:sz w:val="24"/>
          <w:szCs w:val="24"/>
        </w:rPr>
        <w:t>до</w:t>
      </w:r>
      <w:r w:rsidRPr="00BE5F8C">
        <w:rPr>
          <w:rFonts w:ascii="Times New Roman" w:hAnsi="Times New Roman" w:cs="Times New Roman"/>
          <w:sz w:val="24"/>
          <w:szCs w:val="24"/>
        </w:rPr>
        <w:t xml:space="preserve"> изчерпване на всички правни средства по случая. </w:t>
      </w:r>
      <w:r w:rsidR="00861F1E" w:rsidRPr="00BE5F8C">
        <w:rPr>
          <w:rFonts w:ascii="Times New Roman" w:hAnsi="Times New Roman" w:cs="Times New Roman"/>
          <w:sz w:val="24"/>
          <w:szCs w:val="24"/>
        </w:rPr>
        <w:tab/>
        <w:t>С</w:t>
      </w:r>
      <w:r w:rsidR="00827EF8" w:rsidRPr="00BE5F8C">
        <w:rPr>
          <w:rFonts w:ascii="Times New Roman" w:hAnsi="Times New Roman" w:cs="Times New Roman"/>
          <w:sz w:val="24"/>
          <w:szCs w:val="24"/>
        </w:rPr>
        <w:t>ъществува и срок,  който е 60-дневен от окончателното решение. Тук по-особен е</w:t>
      </w:r>
      <w:r w:rsidR="00174188" w:rsidRPr="00BE5F8C">
        <w:rPr>
          <w:rFonts w:ascii="Times New Roman" w:hAnsi="Times New Roman" w:cs="Times New Roman"/>
          <w:sz w:val="24"/>
          <w:szCs w:val="24"/>
        </w:rPr>
        <w:t xml:space="preserve"> срокът </w:t>
      </w:r>
      <w:r w:rsidR="00827EF8" w:rsidRPr="00BE5F8C">
        <w:rPr>
          <w:rFonts w:ascii="Times New Roman" w:hAnsi="Times New Roman" w:cs="Times New Roman"/>
          <w:sz w:val="24"/>
          <w:szCs w:val="24"/>
        </w:rPr>
        <w:t xml:space="preserve">на атакуване на закони и </w:t>
      </w:r>
      <w:r w:rsidR="00174188" w:rsidRPr="00BE5F8C">
        <w:rPr>
          <w:rFonts w:ascii="Times New Roman" w:hAnsi="Times New Roman" w:cs="Times New Roman"/>
          <w:sz w:val="24"/>
          <w:szCs w:val="24"/>
        </w:rPr>
        <w:t xml:space="preserve">актове, срещу които не е възможна съдебна защита, а именно – 60 дни от узнаването за тях, но не по-късно от година от влизането в сила. </w:t>
      </w:r>
      <w:r w:rsidR="0027246D" w:rsidRPr="00BE5F8C">
        <w:rPr>
          <w:rFonts w:ascii="Times New Roman" w:hAnsi="Times New Roman" w:cs="Times New Roman"/>
          <w:color w:val="000000" w:themeColor="text1"/>
          <w:sz w:val="24"/>
          <w:szCs w:val="24"/>
        </w:rPr>
        <w:t>Не се допускат жалби с предмет, по който КС вече се е произнесъл или по който в момента тече дело.</w:t>
      </w:r>
      <w:r w:rsidR="00827EF8" w:rsidRPr="00BE5F8C">
        <w:rPr>
          <w:rFonts w:ascii="Times New Roman" w:hAnsi="Times New Roman" w:cs="Times New Roman"/>
          <w:sz w:val="24"/>
          <w:szCs w:val="24"/>
        </w:rPr>
        <w:t xml:space="preserve"> Последното условие е т.нар. „необходимост от защита” – решението на КС да бъде годно</w:t>
      </w:r>
      <w:r w:rsidR="00174188" w:rsidRPr="00BE5F8C">
        <w:rPr>
          <w:rFonts w:ascii="Times New Roman" w:hAnsi="Times New Roman" w:cs="Times New Roman"/>
          <w:sz w:val="24"/>
          <w:szCs w:val="24"/>
        </w:rPr>
        <w:t xml:space="preserve"> да защити реално правата на засегнатия субект.</w:t>
      </w:r>
      <w:r w:rsidR="00827EF8" w:rsidRPr="00BE5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F8C" w:rsidRDefault="00BE5F8C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D793B" w:rsidRPr="00BE5F8C" w:rsidRDefault="009D793B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5F8C">
        <w:rPr>
          <w:rFonts w:ascii="Times New Roman" w:hAnsi="Times New Roman" w:cs="Times New Roman"/>
          <w:i/>
          <w:sz w:val="24"/>
          <w:szCs w:val="24"/>
          <w:u w:val="single"/>
        </w:rPr>
        <w:t>Наличие на филтър:</w:t>
      </w:r>
      <w:r w:rsidR="00174188" w:rsidRPr="00BE5F8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174188" w:rsidRPr="00BE5F8C" w:rsidRDefault="00174188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 xml:space="preserve">Създадени са камари от по трима съдии, които преценяват дали случаят е от конституционно значение и дали субектът е достатъчно сериозно засегнат; обявяват отказ за разглеждане с единодушие, без мотиви; </w:t>
      </w:r>
      <w:r w:rsidR="00227DDE" w:rsidRPr="00BE5F8C">
        <w:rPr>
          <w:rFonts w:ascii="Times New Roman" w:hAnsi="Times New Roman" w:cs="Times New Roman"/>
          <w:sz w:val="24"/>
          <w:szCs w:val="24"/>
        </w:rPr>
        <w:t xml:space="preserve">разглеждат </w:t>
      </w:r>
      <w:r w:rsidR="004F1330" w:rsidRPr="00BE5F8C">
        <w:rPr>
          <w:rFonts w:ascii="Times New Roman" w:hAnsi="Times New Roman" w:cs="Times New Roman"/>
          <w:sz w:val="24"/>
          <w:szCs w:val="24"/>
        </w:rPr>
        <w:t xml:space="preserve">жалби </w:t>
      </w:r>
      <w:r w:rsidR="00227DDE" w:rsidRPr="00BE5F8C">
        <w:rPr>
          <w:rFonts w:ascii="Times New Roman" w:hAnsi="Times New Roman" w:cs="Times New Roman"/>
          <w:sz w:val="24"/>
          <w:szCs w:val="24"/>
        </w:rPr>
        <w:t>по същество</w:t>
      </w:r>
      <w:r w:rsidR="004F1330" w:rsidRPr="00BE5F8C">
        <w:rPr>
          <w:rFonts w:ascii="Times New Roman" w:hAnsi="Times New Roman" w:cs="Times New Roman"/>
          <w:sz w:val="24"/>
          <w:szCs w:val="24"/>
        </w:rPr>
        <w:t>, когато има натрупана практика на КС по идентични случаи</w:t>
      </w:r>
      <w:r w:rsidR="00A26839" w:rsidRPr="00BE5F8C">
        <w:rPr>
          <w:rFonts w:ascii="Times New Roman" w:hAnsi="Times New Roman" w:cs="Times New Roman"/>
          <w:sz w:val="24"/>
          <w:szCs w:val="24"/>
        </w:rPr>
        <w:t>.</w:t>
      </w:r>
    </w:p>
    <w:p w:rsidR="00A26839" w:rsidRPr="00BE5F8C" w:rsidRDefault="009D793B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5F8C">
        <w:rPr>
          <w:rFonts w:ascii="Times New Roman" w:hAnsi="Times New Roman" w:cs="Times New Roman"/>
          <w:i/>
          <w:sz w:val="24"/>
          <w:szCs w:val="24"/>
          <w:u w:val="single"/>
        </w:rPr>
        <w:t>Сила на решението на съответния орган:</w:t>
      </w:r>
    </w:p>
    <w:p w:rsidR="00BE5F8C" w:rsidRDefault="00A26839" w:rsidP="00BE5F8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F8C"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на КС имат действие спрямо всички правни субекти в страната и напред във времето, като по изключение може да разпореди друго.</w:t>
      </w:r>
      <w:bookmarkStart w:id="6" w:name="_Toc477034388"/>
    </w:p>
    <w:p w:rsidR="00BE5F8C" w:rsidRDefault="00BE5F8C" w:rsidP="00BE5F8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F8C" w:rsidRPr="00BE5F8C" w:rsidRDefault="00BE5F8C" w:rsidP="00BE5F8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793B" w:rsidRPr="00BE5F8C" w:rsidRDefault="000308F8" w:rsidP="00BE5F8C">
      <w:pPr>
        <w:pStyle w:val="Heading2"/>
        <w:spacing w:before="0" w:after="120"/>
        <w:ind w:firstLine="708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E5F8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2.4. </w:t>
      </w:r>
      <w:r w:rsidR="009D793B" w:rsidRPr="00BE5F8C">
        <w:rPr>
          <w:rFonts w:ascii="Times New Roman" w:hAnsi="Times New Roman" w:cs="Times New Roman"/>
          <w:b/>
          <w:color w:val="auto"/>
          <w:sz w:val="24"/>
          <w:szCs w:val="24"/>
        </w:rPr>
        <w:t>Полша</w:t>
      </w:r>
      <w:bookmarkEnd w:id="6"/>
    </w:p>
    <w:p w:rsidR="000308F8" w:rsidRPr="00BE5F8C" w:rsidRDefault="009D793B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5F8C">
        <w:rPr>
          <w:rFonts w:ascii="Times New Roman" w:hAnsi="Times New Roman" w:cs="Times New Roman"/>
          <w:i/>
          <w:sz w:val="24"/>
          <w:szCs w:val="24"/>
          <w:u w:val="single"/>
        </w:rPr>
        <w:t xml:space="preserve">Орган: </w:t>
      </w:r>
    </w:p>
    <w:p w:rsidR="009D793B" w:rsidRPr="00BE5F8C" w:rsidRDefault="00774FEA" w:rsidP="00BE5F8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>Конституционен трибунал</w:t>
      </w:r>
    </w:p>
    <w:p w:rsidR="00FD6E26" w:rsidRPr="00BE5F8C" w:rsidRDefault="00FD6E26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5F8C">
        <w:rPr>
          <w:rFonts w:ascii="Times New Roman" w:hAnsi="Times New Roman" w:cs="Times New Roman"/>
          <w:i/>
          <w:sz w:val="24"/>
          <w:szCs w:val="24"/>
          <w:u w:val="single"/>
        </w:rPr>
        <w:t>Обхват:</w:t>
      </w:r>
      <w:r w:rsidR="00774FEA" w:rsidRPr="00BE5F8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E5F8C" w:rsidRDefault="00774FEA" w:rsidP="00BE5F8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>Закони;</w:t>
      </w:r>
    </w:p>
    <w:p w:rsidR="00BE5F8C" w:rsidRDefault="00774FEA" w:rsidP="00BE5F8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 xml:space="preserve">Подзаконови </w:t>
      </w:r>
      <w:r w:rsidR="009B6AD0" w:rsidRPr="00BE5F8C">
        <w:rPr>
          <w:rFonts w:ascii="Times New Roman" w:hAnsi="Times New Roman" w:cs="Times New Roman"/>
          <w:sz w:val="24"/>
          <w:szCs w:val="24"/>
        </w:rPr>
        <w:t xml:space="preserve">нормативни </w:t>
      </w:r>
      <w:r w:rsidRPr="00BE5F8C">
        <w:rPr>
          <w:rFonts w:ascii="Times New Roman" w:hAnsi="Times New Roman" w:cs="Times New Roman"/>
          <w:sz w:val="24"/>
          <w:szCs w:val="24"/>
        </w:rPr>
        <w:t>актове</w:t>
      </w:r>
      <w:r w:rsidR="00852823" w:rsidRPr="00BE5F8C">
        <w:rPr>
          <w:rFonts w:ascii="Times New Roman" w:hAnsi="Times New Roman" w:cs="Times New Roman"/>
          <w:sz w:val="24"/>
          <w:szCs w:val="24"/>
        </w:rPr>
        <w:t>, с</w:t>
      </w:r>
      <w:r w:rsidRPr="00BE5F8C">
        <w:rPr>
          <w:rFonts w:ascii="Times New Roman" w:hAnsi="Times New Roman" w:cs="Times New Roman"/>
          <w:sz w:val="24"/>
          <w:szCs w:val="24"/>
        </w:rPr>
        <w:t>ъдебни решения</w:t>
      </w:r>
      <w:r w:rsidR="00852823" w:rsidRPr="00BE5F8C">
        <w:rPr>
          <w:rFonts w:ascii="Times New Roman" w:hAnsi="Times New Roman" w:cs="Times New Roman"/>
          <w:sz w:val="24"/>
          <w:szCs w:val="24"/>
        </w:rPr>
        <w:t xml:space="preserve"> и и</w:t>
      </w:r>
      <w:r w:rsidRPr="00BE5F8C">
        <w:rPr>
          <w:rFonts w:ascii="Times New Roman" w:hAnsi="Times New Roman" w:cs="Times New Roman"/>
          <w:sz w:val="24"/>
          <w:szCs w:val="24"/>
        </w:rPr>
        <w:t>ндивидуални административни актове, прилагащи противоконституционен закон;</w:t>
      </w:r>
      <w:r w:rsidR="00BE5F8C" w:rsidRPr="00BE5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ADA" w:rsidRPr="00BE5F8C" w:rsidRDefault="0027246D" w:rsidP="00BE5F8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 xml:space="preserve">Правата, уредени в </w:t>
      </w:r>
      <w:r w:rsidR="00081ADA" w:rsidRPr="00BE5F8C">
        <w:rPr>
          <w:rFonts w:ascii="Times New Roman" w:hAnsi="Times New Roman" w:cs="Times New Roman"/>
          <w:sz w:val="24"/>
          <w:szCs w:val="24"/>
        </w:rPr>
        <w:t xml:space="preserve">Конституцията, </w:t>
      </w:r>
      <w:r w:rsidRPr="00BE5F8C">
        <w:rPr>
          <w:rFonts w:ascii="Times New Roman" w:hAnsi="Times New Roman" w:cs="Times New Roman"/>
          <w:sz w:val="24"/>
          <w:szCs w:val="24"/>
        </w:rPr>
        <w:t>международните договори</w:t>
      </w:r>
      <w:r w:rsidR="00081ADA" w:rsidRPr="00BE5F8C">
        <w:rPr>
          <w:rFonts w:ascii="Times New Roman" w:hAnsi="Times New Roman" w:cs="Times New Roman"/>
          <w:sz w:val="24"/>
          <w:szCs w:val="24"/>
        </w:rPr>
        <w:t xml:space="preserve"> и законите </w:t>
      </w:r>
      <w:r w:rsidR="00081ADA" w:rsidRPr="00BE5F8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1ADA" w:rsidRPr="00BE5F8C">
        <w:rPr>
          <w:rFonts w:ascii="Times New Roman" w:hAnsi="Times New Roman" w:cs="Times New Roman"/>
          <w:sz w:val="24"/>
          <w:szCs w:val="24"/>
        </w:rPr>
        <w:t>за подзаконовите нормативни актове</w:t>
      </w:r>
      <w:r w:rsidR="00081ADA" w:rsidRPr="00BE5F8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E5F8C">
        <w:rPr>
          <w:rFonts w:ascii="Times New Roman" w:hAnsi="Times New Roman" w:cs="Times New Roman"/>
          <w:sz w:val="24"/>
          <w:szCs w:val="24"/>
        </w:rPr>
        <w:t>.</w:t>
      </w:r>
    </w:p>
    <w:p w:rsidR="00BE5F8C" w:rsidRDefault="00BE5F8C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D793B" w:rsidRPr="00BE5F8C" w:rsidRDefault="009D793B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5F8C">
        <w:rPr>
          <w:rFonts w:ascii="Times New Roman" w:hAnsi="Times New Roman" w:cs="Times New Roman"/>
          <w:i/>
          <w:sz w:val="24"/>
          <w:szCs w:val="24"/>
          <w:u w:val="single"/>
        </w:rPr>
        <w:t>Оправомощени субекти:</w:t>
      </w:r>
    </w:p>
    <w:p w:rsidR="00BE5F8C" w:rsidRDefault="00AE1A77" w:rsidP="00BE5F8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>Всяко ФЛ, както и ЮЛ;</w:t>
      </w:r>
    </w:p>
    <w:p w:rsidR="00BE5F8C" w:rsidRDefault="00AE1A77" w:rsidP="00BE5F8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>Религиозни общности;</w:t>
      </w:r>
    </w:p>
    <w:p w:rsidR="00BE5F8C" w:rsidRDefault="00AE1A77" w:rsidP="00BE5F8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>Синдикални и работодателски организации;</w:t>
      </w:r>
      <w:r w:rsidR="00BE5F8C" w:rsidRPr="00BE5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A77" w:rsidRDefault="00AE1A77" w:rsidP="00BE5F8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>Общини.</w:t>
      </w:r>
    </w:p>
    <w:p w:rsidR="00BE5F8C" w:rsidRPr="00BE5F8C" w:rsidRDefault="00BE5F8C" w:rsidP="00BE5F8C">
      <w:pPr>
        <w:pStyle w:val="ListParagraph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D793B" w:rsidRPr="00BE5F8C" w:rsidRDefault="009D793B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5F8C">
        <w:rPr>
          <w:rFonts w:ascii="Times New Roman" w:hAnsi="Times New Roman" w:cs="Times New Roman"/>
          <w:i/>
          <w:sz w:val="24"/>
          <w:szCs w:val="24"/>
          <w:u w:val="single"/>
        </w:rPr>
        <w:t>Условия за допустимост:</w:t>
      </w:r>
      <w:r w:rsidR="006D5B29" w:rsidRPr="00BE5F8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9B6AD0" w:rsidRPr="00BE5F8C" w:rsidRDefault="006D5B29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>Отново е нужно атакуваният акт да нарушава конкретно конституционно право</w:t>
      </w:r>
      <w:r w:rsidR="0095289D" w:rsidRPr="00BE5F8C">
        <w:rPr>
          <w:rFonts w:ascii="Times New Roman" w:hAnsi="Times New Roman" w:cs="Times New Roman"/>
          <w:sz w:val="24"/>
          <w:szCs w:val="24"/>
        </w:rPr>
        <w:t xml:space="preserve"> от правна норма, годна за контрол пред съда; да бъдат изчерпани всички правни средства за защита пред националните юрисдикции, като Трибуналът може да се произнесе и преди това в случай на голяма важност на проблема. </w:t>
      </w:r>
      <w:r w:rsidR="00AC05B5" w:rsidRPr="00BE5F8C">
        <w:rPr>
          <w:rFonts w:ascii="Times New Roman" w:hAnsi="Times New Roman" w:cs="Times New Roman"/>
          <w:sz w:val="24"/>
          <w:szCs w:val="24"/>
        </w:rPr>
        <w:t>А</w:t>
      </w:r>
      <w:r w:rsidR="0095289D" w:rsidRPr="00BE5F8C">
        <w:rPr>
          <w:rFonts w:ascii="Times New Roman" w:hAnsi="Times New Roman" w:cs="Times New Roman"/>
          <w:sz w:val="24"/>
          <w:szCs w:val="24"/>
        </w:rPr>
        <w:t>такуваният акт трябва все още да намира приложение към жалбоподателя.</w:t>
      </w:r>
      <w:r w:rsidR="00AC05B5" w:rsidRPr="00BE5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B29" w:rsidRPr="00BE5F8C" w:rsidRDefault="00AC05B5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>Следващото изискване е да не се поставят въпроси, по които вече се е произнесъл.</w:t>
      </w:r>
      <w:r w:rsidR="0095289D" w:rsidRPr="00BE5F8C">
        <w:rPr>
          <w:rFonts w:ascii="Times New Roman" w:hAnsi="Times New Roman" w:cs="Times New Roman"/>
          <w:sz w:val="24"/>
          <w:szCs w:val="24"/>
        </w:rPr>
        <w:t xml:space="preserve"> В Полша единственият валиден срок е 6 месеца от съобщаването на окончателното съдебно решение или от влизане в сила (за закон).</w:t>
      </w:r>
    </w:p>
    <w:p w:rsidR="00BE5F8C" w:rsidRDefault="00BE5F8C" w:rsidP="00BE5F8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D793B" w:rsidRPr="00BE5F8C" w:rsidRDefault="009D793B" w:rsidP="00BE5F8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5F8C">
        <w:rPr>
          <w:rFonts w:ascii="Times New Roman" w:hAnsi="Times New Roman" w:cs="Times New Roman"/>
          <w:i/>
          <w:sz w:val="24"/>
          <w:szCs w:val="24"/>
          <w:u w:val="single"/>
        </w:rPr>
        <w:t>Наличие на филтър:</w:t>
      </w:r>
      <w:r w:rsidR="0095289D" w:rsidRPr="00BE5F8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95289D" w:rsidRPr="00BE5F8C" w:rsidRDefault="0095289D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 xml:space="preserve">Трибуналът не разглежда жалби, атакуващи актове или закони, по които той вече се е произнесъл с решение. </w:t>
      </w:r>
      <w:r w:rsidR="000D48E3" w:rsidRPr="00BE5F8C">
        <w:rPr>
          <w:rFonts w:ascii="Times New Roman" w:hAnsi="Times New Roman" w:cs="Times New Roman"/>
          <w:sz w:val="24"/>
          <w:szCs w:val="24"/>
        </w:rPr>
        <w:t>Един съдия следи за външната редовност на жалбата, а в определени случаи, след допускане, тя се разглежда от намален състав от трима или петима съдии. Отхвърлената като недопустима жалба не се мотивира.</w:t>
      </w:r>
    </w:p>
    <w:p w:rsidR="00BE5F8C" w:rsidRDefault="00BE5F8C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E5F8C" w:rsidRDefault="00BE5F8C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308F8" w:rsidRPr="00BE5F8C" w:rsidRDefault="009D793B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5F8C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Сила на решението на съответния орган:</w:t>
      </w:r>
      <w:r w:rsidR="000D48E3" w:rsidRPr="00BE5F8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9D793B" w:rsidRPr="00BE5F8C" w:rsidRDefault="000D48E3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>Действие спрямо всички и занапред. Допуска се Съдът да постанови друго действие във времето, к</w:t>
      </w:r>
      <w:r w:rsidR="006D2ED3" w:rsidRPr="00BE5F8C">
        <w:rPr>
          <w:rFonts w:ascii="Times New Roman" w:hAnsi="Times New Roman" w:cs="Times New Roman"/>
          <w:sz w:val="24"/>
          <w:szCs w:val="24"/>
        </w:rPr>
        <w:t xml:space="preserve">акто и задължително </w:t>
      </w:r>
      <w:proofErr w:type="spellStart"/>
      <w:r w:rsidR="006D2ED3" w:rsidRPr="00BE5F8C">
        <w:rPr>
          <w:rFonts w:ascii="Times New Roman" w:hAnsi="Times New Roman" w:cs="Times New Roman"/>
          <w:sz w:val="24"/>
          <w:szCs w:val="24"/>
        </w:rPr>
        <w:t>конституцион</w:t>
      </w:r>
      <w:r w:rsidRPr="00BE5F8C">
        <w:rPr>
          <w:rFonts w:ascii="Times New Roman" w:hAnsi="Times New Roman" w:cs="Times New Roman"/>
          <w:sz w:val="24"/>
          <w:szCs w:val="24"/>
        </w:rPr>
        <w:t>осъобразно</w:t>
      </w:r>
      <w:proofErr w:type="spellEnd"/>
      <w:r w:rsidRPr="00BE5F8C">
        <w:rPr>
          <w:rFonts w:ascii="Times New Roman" w:hAnsi="Times New Roman" w:cs="Times New Roman"/>
          <w:sz w:val="24"/>
          <w:szCs w:val="24"/>
        </w:rPr>
        <w:t xml:space="preserve"> тълкуване на атакуваната норма.</w:t>
      </w:r>
    </w:p>
    <w:p w:rsidR="00BE5F8C" w:rsidRDefault="00BE5F8C" w:rsidP="000308F8">
      <w:pPr>
        <w:pStyle w:val="Heading1"/>
        <w:spacing w:before="0" w:after="24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477034389"/>
    </w:p>
    <w:p w:rsidR="009957D8" w:rsidRPr="00BE5F8C" w:rsidRDefault="000308F8" w:rsidP="00BE5F8C">
      <w:pPr>
        <w:pStyle w:val="Heading1"/>
        <w:spacing w:before="0" w:after="240" w:line="360" w:lineRule="auto"/>
        <w:ind w:firstLine="708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E5F8C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</w:t>
      </w:r>
      <w:r w:rsidR="009957D8" w:rsidRPr="00BE5F8C">
        <w:rPr>
          <w:rFonts w:ascii="Times New Roman" w:hAnsi="Times New Roman" w:cs="Times New Roman"/>
          <w:b/>
          <w:color w:val="auto"/>
          <w:sz w:val="24"/>
          <w:szCs w:val="24"/>
        </w:rPr>
        <w:t>Вместо заключение</w:t>
      </w:r>
      <w:bookmarkEnd w:id="7"/>
    </w:p>
    <w:p w:rsidR="009B56F5" w:rsidRPr="00BE5F8C" w:rsidRDefault="009B56F5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>Същинската конституционна жалба дава възможност на сезиращите субекти да атакуват актове на трите власт</w:t>
      </w:r>
      <w:r w:rsidR="008C075B" w:rsidRPr="00BE5F8C">
        <w:rPr>
          <w:rFonts w:ascii="Times New Roman" w:hAnsi="Times New Roman" w:cs="Times New Roman"/>
          <w:sz w:val="24"/>
          <w:szCs w:val="24"/>
        </w:rPr>
        <w:t>и</w:t>
      </w:r>
      <w:r w:rsidRPr="00BE5F8C">
        <w:rPr>
          <w:rFonts w:ascii="Times New Roman" w:hAnsi="Times New Roman" w:cs="Times New Roman"/>
          <w:sz w:val="24"/>
          <w:szCs w:val="24"/>
        </w:rPr>
        <w:t xml:space="preserve"> пред Конституционния съд, докато нормативната конституционна жалба е оръжие единствено срещу закони, които нарушават основните права и свободи на гражданите. В изследваните от мен страни ясно се открояват двата вида конституционна жалба – същинска (Германия, Австрия, Чехия) и нормативна (Полша).</w:t>
      </w:r>
    </w:p>
    <w:p w:rsidR="00350840" w:rsidRPr="00BE5F8C" w:rsidRDefault="00DE2430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 xml:space="preserve">Както споменах в началото, в България вече е назрял моментът, в който </w:t>
      </w:r>
      <w:r w:rsidR="008C075B" w:rsidRPr="00BE5F8C">
        <w:rPr>
          <w:rFonts w:ascii="Times New Roman" w:hAnsi="Times New Roman" w:cs="Times New Roman"/>
          <w:sz w:val="24"/>
          <w:szCs w:val="24"/>
        </w:rPr>
        <w:t>да се</w:t>
      </w:r>
      <w:r w:rsidRPr="00BE5F8C">
        <w:rPr>
          <w:rFonts w:ascii="Times New Roman" w:hAnsi="Times New Roman" w:cs="Times New Roman"/>
          <w:sz w:val="24"/>
          <w:szCs w:val="24"/>
        </w:rPr>
        <w:t xml:space="preserve"> коментира </w:t>
      </w:r>
      <w:r w:rsidR="008C075B" w:rsidRPr="00BE5F8C">
        <w:rPr>
          <w:rFonts w:ascii="Times New Roman" w:hAnsi="Times New Roman" w:cs="Times New Roman"/>
          <w:sz w:val="24"/>
          <w:szCs w:val="24"/>
        </w:rPr>
        <w:t xml:space="preserve">не </w:t>
      </w:r>
      <w:r w:rsidRPr="00BE5F8C">
        <w:rPr>
          <w:rFonts w:ascii="Times New Roman" w:hAnsi="Times New Roman" w:cs="Times New Roman"/>
          <w:sz w:val="24"/>
          <w:szCs w:val="24"/>
        </w:rPr>
        <w:t>дали да се въведе конституционна жалба, а какъв да бъде видът й. По мое мнение българските граждани трябва да имат достъп до нормативна конституционна жалба</w:t>
      </w:r>
      <w:r w:rsidR="00852823" w:rsidRPr="00BE5F8C">
        <w:rPr>
          <w:rFonts w:ascii="Times New Roman" w:hAnsi="Times New Roman" w:cs="Times New Roman"/>
          <w:sz w:val="24"/>
          <w:szCs w:val="24"/>
        </w:rPr>
        <w:t>.</w:t>
      </w:r>
      <w:r w:rsidR="00697F29" w:rsidRPr="00BE5F8C">
        <w:rPr>
          <w:rFonts w:ascii="Times New Roman" w:hAnsi="Times New Roman" w:cs="Times New Roman"/>
          <w:sz w:val="24"/>
          <w:szCs w:val="24"/>
        </w:rPr>
        <w:t xml:space="preserve"> Това следва от </w:t>
      </w:r>
      <w:r w:rsidR="00542EEC" w:rsidRPr="00BE5F8C">
        <w:rPr>
          <w:rFonts w:ascii="Times New Roman" w:hAnsi="Times New Roman" w:cs="Times New Roman"/>
          <w:sz w:val="24"/>
          <w:szCs w:val="24"/>
        </w:rPr>
        <w:t>два основни аргумента, а именно:</w:t>
      </w:r>
    </w:p>
    <w:p w:rsidR="00542EEC" w:rsidRPr="00BE5F8C" w:rsidRDefault="00542EEC" w:rsidP="00542EE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5F8C">
        <w:rPr>
          <w:rFonts w:ascii="Times New Roman" w:hAnsi="Times New Roman" w:cs="Times New Roman"/>
          <w:i/>
          <w:sz w:val="24"/>
          <w:szCs w:val="24"/>
        </w:rPr>
        <w:t>Българският Конституционен съд не е част от съдебната система, която функционира на принципа на независимост. Следователно е недопустимо несъдебен орган да конт</w:t>
      </w:r>
      <w:r w:rsidR="00BE5312" w:rsidRPr="00BE5F8C">
        <w:rPr>
          <w:rFonts w:ascii="Times New Roman" w:hAnsi="Times New Roman" w:cs="Times New Roman"/>
          <w:i/>
          <w:sz w:val="24"/>
          <w:szCs w:val="24"/>
        </w:rPr>
        <w:t>ролира актовете на тази система;</w:t>
      </w:r>
    </w:p>
    <w:p w:rsidR="00542EEC" w:rsidRPr="00BE5F8C" w:rsidRDefault="00542EEC" w:rsidP="00542EE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5F8C">
        <w:rPr>
          <w:rFonts w:ascii="Times New Roman" w:hAnsi="Times New Roman" w:cs="Times New Roman"/>
          <w:i/>
          <w:sz w:val="24"/>
          <w:szCs w:val="24"/>
        </w:rPr>
        <w:t>От прагматична гледна точка, конституционната жалба, като един нов институт за българското право и общество, следва да се инкорпорира постепенно, за да се избегнати сътресения от драстична промяна в правния мир.</w:t>
      </w:r>
    </w:p>
    <w:p w:rsidR="00E224A1" w:rsidRPr="00BE5F8C" w:rsidRDefault="00697F29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>Често ставаме свидетели на това как Европейският съд по правата на човека осъжда Република България поради нарушаването на основни  права на  граждани</w:t>
      </w:r>
      <w:r w:rsidR="0007182E" w:rsidRPr="00BE5F8C">
        <w:rPr>
          <w:rFonts w:ascii="Times New Roman" w:hAnsi="Times New Roman" w:cs="Times New Roman"/>
          <w:sz w:val="24"/>
          <w:szCs w:val="24"/>
        </w:rPr>
        <w:t>те</w:t>
      </w:r>
      <w:r w:rsidRPr="00BE5F8C">
        <w:rPr>
          <w:rFonts w:ascii="Times New Roman" w:hAnsi="Times New Roman" w:cs="Times New Roman"/>
          <w:sz w:val="24"/>
          <w:szCs w:val="24"/>
        </w:rPr>
        <w:t xml:space="preserve">. </w:t>
      </w:r>
      <w:r w:rsidR="006C7AAD" w:rsidRPr="00BE5F8C">
        <w:rPr>
          <w:rFonts w:ascii="Times New Roman" w:hAnsi="Times New Roman" w:cs="Times New Roman"/>
          <w:sz w:val="24"/>
          <w:szCs w:val="24"/>
        </w:rPr>
        <w:t xml:space="preserve">Смятам, че </w:t>
      </w:r>
      <w:r w:rsidR="00254B06" w:rsidRPr="00BE5F8C">
        <w:rPr>
          <w:rFonts w:ascii="Times New Roman" w:hAnsi="Times New Roman" w:cs="Times New Roman"/>
          <w:sz w:val="24"/>
          <w:szCs w:val="24"/>
        </w:rPr>
        <w:t>бъдещо инкорпориране на конституционна</w:t>
      </w:r>
      <w:r w:rsidR="00021B95" w:rsidRPr="00BE5F8C">
        <w:rPr>
          <w:rFonts w:ascii="Times New Roman" w:hAnsi="Times New Roman" w:cs="Times New Roman"/>
          <w:sz w:val="24"/>
          <w:szCs w:val="24"/>
        </w:rPr>
        <w:t>та</w:t>
      </w:r>
      <w:r w:rsidR="00254B06" w:rsidRPr="00BE5F8C">
        <w:rPr>
          <w:rFonts w:ascii="Times New Roman" w:hAnsi="Times New Roman" w:cs="Times New Roman"/>
          <w:sz w:val="24"/>
          <w:szCs w:val="24"/>
        </w:rPr>
        <w:t xml:space="preserve"> жалба </w:t>
      </w:r>
      <w:r w:rsidR="00021B95" w:rsidRPr="00BE5F8C">
        <w:rPr>
          <w:rFonts w:ascii="Times New Roman" w:hAnsi="Times New Roman" w:cs="Times New Roman"/>
          <w:sz w:val="24"/>
          <w:szCs w:val="24"/>
        </w:rPr>
        <w:t xml:space="preserve">у нас </w:t>
      </w:r>
      <w:r w:rsidR="00254B06" w:rsidRPr="00BE5F8C">
        <w:rPr>
          <w:rFonts w:ascii="Times New Roman" w:hAnsi="Times New Roman" w:cs="Times New Roman"/>
          <w:sz w:val="24"/>
          <w:szCs w:val="24"/>
        </w:rPr>
        <w:t>ще предложи на гражд</w:t>
      </w:r>
      <w:r w:rsidR="00F102DE" w:rsidRPr="00BE5F8C">
        <w:rPr>
          <w:rFonts w:ascii="Times New Roman" w:hAnsi="Times New Roman" w:cs="Times New Roman"/>
          <w:sz w:val="24"/>
          <w:szCs w:val="24"/>
        </w:rPr>
        <w:t xml:space="preserve">аните </w:t>
      </w:r>
      <w:r w:rsidR="00254B06" w:rsidRPr="00BE5F8C">
        <w:rPr>
          <w:rFonts w:ascii="Times New Roman" w:hAnsi="Times New Roman" w:cs="Times New Roman"/>
          <w:sz w:val="24"/>
          <w:szCs w:val="24"/>
        </w:rPr>
        <w:t xml:space="preserve">един </w:t>
      </w:r>
      <w:r w:rsidR="00F102DE" w:rsidRPr="00BE5F8C">
        <w:rPr>
          <w:rFonts w:ascii="Times New Roman" w:hAnsi="Times New Roman" w:cs="Times New Roman"/>
          <w:sz w:val="24"/>
          <w:szCs w:val="24"/>
        </w:rPr>
        <w:t xml:space="preserve">последен </w:t>
      </w:r>
      <w:r w:rsidR="00DF79AD" w:rsidRPr="00BE5F8C">
        <w:rPr>
          <w:rFonts w:ascii="Times New Roman" w:hAnsi="Times New Roman" w:cs="Times New Roman"/>
          <w:sz w:val="24"/>
          <w:szCs w:val="24"/>
        </w:rPr>
        <w:t xml:space="preserve">пристан, на който да се опрат, преди </w:t>
      </w:r>
      <w:r w:rsidR="00F102DE" w:rsidRPr="00BE5F8C">
        <w:rPr>
          <w:rFonts w:ascii="Times New Roman" w:hAnsi="Times New Roman" w:cs="Times New Roman"/>
          <w:sz w:val="24"/>
          <w:szCs w:val="24"/>
        </w:rPr>
        <w:t xml:space="preserve">да </w:t>
      </w:r>
      <w:r w:rsidR="00DF79AD" w:rsidRPr="00BE5F8C">
        <w:rPr>
          <w:rFonts w:ascii="Times New Roman" w:hAnsi="Times New Roman" w:cs="Times New Roman"/>
          <w:sz w:val="24"/>
          <w:szCs w:val="24"/>
        </w:rPr>
        <w:t>пристъпят</w:t>
      </w:r>
      <w:r w:rsidR="00542EEC" w:rsidRPr="00BE5F8C">
        <w:rPr>
          <w:rFonts w:ascii="Times New Roman" w:hAnsi="Times New Roman" w:cs="Times New Roman"/>
          <w:sz w:val="24"/>
          <w:szCs w:val="24"/>
        </w:rPr>
        <w:t xml:space="preserve"> към най-драстичната мярка – отправяне на жалба пред Европейския съд по правата на човека. </w:t>
      </w:r>
      <w:r w:rsidR="00DF79AD" w:rsidRPr="00BE5F8C">
        <w:rPr>
          <w:rFonts w:ascii="Times New Roman" w:hAnsi="Times New Roman" w:cs="Times New Roman"/>
          <w:sz w:val="24"/>
          <w:szCs w:val="24"/>
        </w:rPr>
        <w:tab/>
      </w:r>
      <w:r w:rsidR="00350840" w:rsidRPr="00BE5F8C">
        <w:rPr>
          <w:rFonts w:ascii="Times New Roman" w:hAnsi="Times New Roman" w:cs="Times New Roman"/>
          <w:sz w:val="24"/>
          <w:szCs w:val="24"/>
        </w:rPr>
        <w:t>Освен това българският гражданин приема Конституционния съд като далечна и недостъпна институция.</w:t>
      </w:r>
      <w:r w:rsidRPr="00BE5F8C">
        <w:rPr>
          <w:rFonts w:ascii="Times New Roman" w:hAnsi="Times New Roman" w:cs="Times New Roman"/>
          <w:sz w:val="24"/>
          <w:szCs w:val="24"/>
        </w:rPr>
        <w:t xml:space="preserve"> Понастоящем в България, за да бъде възможно поставянето под въпрос на конституционността на един закон спрямо основните права и свободи, е нужно гражданинът да убеди някой от сезиращите субекти, посочени в чл.150 на </w:t>
      </w:r>
      <w:r w:rsidRPr="00BE5F8C">
        <w:rPr>
          <w:rFonts w:ascii="Times New Roman" w:hAnsi="Times New Roman" w:cs="Times New Roman"/>
          <w:sz w:val="24"/>
          <w:szCs w:val="24"/>
        </w:rPr>
        <w:lastRenderedPageBreak/>
        <w:t xml:space="preserve">Конституцията, че неговите права са пряко и лично засегнати и се нуждаят от защитата на Конституционния съд. Това забавя процеса, в който съответното физическо лице претърпява реални щети, поради нарушаването на правата му. Така то губи вяра в институциите и търси </w:t>
      </w:r>
      <w:r w:rsidR="00350840" w:rsidRPr="00BE5F8C">
        <w:rPr>
          <w:rFonts w:ascii="Times New Roman" w:hAnsi="Times New Roman" w:cs="Times New Roman"/>
          <w:sz w:val="24"/>
          <w:szCs w:val="24"/>
        </w:rPr>
        <w:t>справедливост</w:t>
      </w:r>
      <w:r w:rsidR="0007182E" w:rsidRPr="00BE5F8C">
        <w:rPr>
          <w:rFonts w:ascii="Times New Roman" w:hAnsi="Times New Roman" w:cs="Times New Roman"/>
          <w:sz w:val="24"/>
          <w:szCs w:val="24"/>
        </w:rPr>
        <w:t xml:space="preserve"> пред Европейския съд по правата на човека</w:t>
      </w:r>
      <w:r w:rsidR="00350840" w:rsidRPr="00BE5F8C">
        <w:rPr>
          <w:rFonts w:ascii="Times New Roman" w:hAnsi="Times New Roman" w:cs="Times New Roman"/>
          <w:sz w:val="24"/>
          <w:szCs w:val="24"/>
        </w:rPr>
        <w:t xml:space="preserve">, но за съжаление, срещу своята родина. </w:t>
      </w:r>
    </w:p>
    <w:p w:rsidR="00350840" w:rsidRPr="00BE5F8C" w:rsidRDefault="00350840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 xml:space="preserve">Убедена съм, че българският Конституционен съд няма да бъде претоварен от конституционни жалби, защото в Европа </w:t>
      </w:r>
      <w:r w:rsidR="002655D1" w:rsidRPr="00BE5F8C">
        <w:rPr>
          <w:rFonts w:ascii="Times New Roman" w:hAnsi="Times New Roman" w:cs="Times New Roman"/>
          <w:sz w:val="24"/>
          <w:szCs w:val="24"/>
        </w:rPr>
        <w:t xml:space="preserve">се прилагат надеждни и ефикасни </w:t>
      </w:r>
      <w:r w:rsidR="0007182E" w:rsidRPr="00BE5F8C">
        <w:rPr>
          <w:rFonts w:ascii="Times New Roman" w:hAnsi="Times New Roman" w:cs="Times New Roman"/>
          <w:sz w:val="24"/>
          <w:szCs w:val="24"/>
        </w:rPr>
        <w:t xml:space="preserve">механизми за </w:t>
      </w:r>
      <w:r w:rsidR="002655D1" w:rsidRPr="00BE5F8C">
        <w:rPr>
          <w:rFonts w:ascii="Times New Roman" w:hAnsi="Times New Roman" w:cs="Times New Roman"/>
          <w:sz w:val="24"/>
          <w:szCs w:val="24"/>
        </w:rPr>
        <w:t>селекция на жалбите, които да стигнат до разглеждане по същество</w:t>
      </w:r>
      <w:r w:rsidRPr="00BE5F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430" w:rsidRPr="00BE5F8C" w:rsidRDefault="00350840" w:rsidP="009957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F8C">
        <w:rPr>
          <w:rFonts w:ascii="Times New Roman" w:hAnsi="Times New Roman" w:cs="Times New Roman"/>
          <w:sz w:val="24"/>
          <w:szCs w:val="24"/>
        </w:rPr>
        <w:t xml:space="preserve">Правото е гъвкаво и се променя непрестанно, защото то е огледало на социалните отношения между хората. Това е и причината да съм напълно сигурна, че екип от подбрани специалисти социолози и юристи </w:t>
      </w:r>
      <w:r w:rsidR="0007182E" w:rsidRPr="00BE5F8C">
        <w:rPr>
          <w:rFonts w:ascii="Times New Roman" w:hAnsi="Times New Roman" w:cs="Times New Roman"/>
          <w:sz w:val="24"/>
          <w:szCs w:val="24"/>
        </w:rPr>
        <w:t xml:space="preserve">е в състояние </w:t>
      </w:r>
      <w:r w:rsidRPr="00BE5F8C">
        <w:rPr>
          <w:rFonts w:ascii="Times New Roman" w:hAnsi="Times New Roman" w:cs="Times New Roman"/>
          <w:sz w:val="24"/>
          <w:szCs w:val="24"/>
        </w:rPr>
        <w:t xml:space="preserve"> </w:t>
      </w:r>
      <w:r w:rsidR="0007182E" w:rsidRPr="00BE5F8C">
        <w:rPr>
          <w:rFonts w:ascii="Times New Roman" w:hAnsi="Times New Roman" w:cs="Times New Roman"/>
          <w:sz w:val="24"/>
          <w:szCs w:val="24"/>
        </w:rPr>
        <w:t xml:space="preserve">изработи работещ модел на конституционна жалба и у нас, като се почерпи от опита на европейски държави с традиции в областта на конституционното правосъдие </w:t>
      </w:r>
      <w:r w:rsidRPr="00BE5F8C">
        <w:rPr>
          <w:rFonts w:ascii="Times New Roman" w:hAnsi="Times New Roman" w:cs="Times New Roman"/>
          <w:sz w:val="24"/>
          <w:szCs w:val="24"/>
        </w:rPr>
        <w:t>.</w:t>
      </w:r>
    </w:p>
    <w:sectPr w:rsidR="00DE2430" w:rsidRPr="00BE5F8C" w:rsidSect="00F274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762" w:rsidRDefault="00454762" w:rsidP="00C02883">
      <w:pPr>
        <w:spacing w:after="0" w:line="240" w:lineRule="auto"/>
      </w:pPr>
      <w:r>
        <w:separator/>
      </w:r>
    </w:p>
  </w:endnote>
  <w:endnote w:type="continuationSeparator" w:id="0">
    <w:p w:rsidR="00454762" w:rsidRDefault="00454762" w:rsidP="00C02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101" w:rsidRDefault="009251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2845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542EEC" w:rsidRPr="009957D8" w:rsidRDefault="00A453B9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957D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42EEC" w:rsidRPr="009957D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957D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2510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957D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542EEC" w:rsidRDefault="00542E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101" w:rsidRDefault="00925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762" w:rsidRDefault="00454762" w:rsidP="00C02883">
      <w:pPr>
        <w:spacing w:after="0" w:line="240" w:lineRule="auto"/>
      </w:pPr>
      <w:r>
        <w:separator/>
      </w:r>
    </w:p>
  </w:footnote>
  <w:footnote w:type="continuationSeparator" w:id="0">
    <w:p w:rsidR="00454762" w:rsidRDefault="00454762" w:rsidP="00C02883">
      <w:pPr>
        <w:spacing w:after="0" w:line="240" w:lineRule="auto"/>
      </w:pPr>
      <w:r>
        <w:continuationSeparator/>
      </w:r>
    </w:p>
  </w:footnote>
  <w:footnote w:id="1">
    <w:p w:rsidR="00542EEC" w:rsidRPr="00BE5F8C" w:rsidRDefault="00542EEC">
      <w:pPr>
        <w:pStyle w:val="FootnoteText"/>
        <w:rPr>
          <w:rFonts w:ascii="Times New Roman" w:hAnsi="Times New Roman" w:cs="Times New Roman"/>
          <w:lang w:val="en-US"/>
        </w:rPr>
      </w:pPr>
      <w:r w:rsidRPr="00BE5F8C">
        <w:rPr>
          <w:rStyle w:val="FootnoteReference"/>
          <w:rFonts w:ascii="Times New Roman" w:hAnsi="Times New Roman" w:cs="Times New Roman"/>
        </w:rPr>
        <w:footnoteRef/>
      </w:r>
      <w:r w:rsidRPr="00BE5F8C">
        <w:rPr>
          <w:rFonts w:ascii="Times New Roman" w:hAnsi="Times New Roman" w:cs="Times New Roman"/>
        </w:rPr>
        <w:t xml:space="preserve"> Студент по Право /втори курс/ в Юридически факултет на ПУ „Паисий Хилендарски“.</w:t>
      </w:r>
    </w:p>
  </w:footnote>
  <w:footnote w:id="2">
    <w:p w:rsidR="00542EEC" w:rsidRPr="00F53974" w:rsidRDefault="00542EEC" w:rsidP="00F53974">
      <w:pPr>
        <w:pStyle w:val="FootnoteText"/>
        <w:jc w:val="both"/>
        <w:rPr>
          <w:rFonts w:ascii="Times New Roman" w:hAnsi="Times New Roman" w:cs="Times New Roman"/>
        </w:rPr>
      </w:pPr>
      <w:r w:rsidRPr="00F53974">
        <w:rPr>
          <w:rStyle w:val="FootnoteReference"/>
          <w:rFonts w:ascii="Times New Roman" w:hAnsi="Times New Roman" w:cs="Times New Roman"/>
        </w:rPr>
        <w:footnoteRef/>
      </w:r>
      <w:r w:rsidRPr="00F53974">
        <w:rPr>
          <w:rFonts w:ascii="Times New Roman" w:hAnsi="Times New Roman" w:cs="Times New Roman"/>
        </w:rPr>
        <w:t xml:space="preserve"> </w:t>
      </w:r>
      <w:r w:rsidRPr="00F53974">
        <w:rPr>
          <w:rFonts w:ascii="Times New Roman" w:hAnsi="Times New Roman" w:cs="Times New Roman"/>
          <w:i/>
        </w:rPr>
        <w:t>Друмева, Ем.,</w:t>
      </w:r>
      <w:r w:rsidRPr="00F53974">
        <w:rPr>
          <w:rFonts w:ascii="Times New Roman" w:hAnsi="Times New Roman" w:cs="Times New Roman"/>
        </w:rPr>
        <w:t xml:space="preserve"> Конституционно право, Четвърто допълнено и преработено издание, С., </w:t>
      </w:r>
      <w:proofErr w:type="spellStart"/>
      <w:r w:rsidRPr="00F53974">
        <w:rPr>
          <w:rFonts w:ascii="Times New Roman" w:hAnsi="Times New Roman" w:cs="Times New Roman"/>
        </w:rPr>
        <w:t>Сиела</w:t>
      </w:r>
      <w:proofErr w:type="spellEnd"/>
      <w:r w:rsidRPr="00F53974">
        <w:rPr>
          <w:rFonts w:ascii="Times New Roman" w:hAnsi="Times New Roman" w:cs="Times New Roman"/>
        </w:rPr>
        <w:t>, 2013 г., с.561-562.</w:t>
      </w:r>
    </w:p>
  </w:footnote>
  <w:footnote w:id="3">
    <w:p w:rsidR="00542EEC" w:rsidRPr="00F53974" w:rsidRDefault="00542EEC" w:rsidP="00BE5F8C">
      <w:pPr>
        <w:pStyle w:val="FootnoteText"/>
        <w:jc w:val="both"/>
        <w:rPr>
          <w:rFonts w:ascii="Times New Roman" w:hAnsi="Times New Roman" w:cs="Times New Roman"/>
        </w:rPr>
      </w:pPr>
      <w:r w:rsidRPr="00F53974">
        <w:rPr>
          <w:rStyle w:val="FootnoteReference"/>
          <w:rFonts w:ascii="Times New Roman" w:hAnsi="Times New Roman" w:cs="Times New Roman"/>
        </w:rPr>
        <w:footnoteRef/>
      </w:r>
      <w:r w:rsidRPr="00F53974">
        <w:rPr>
          <w:rFonts w:ascii="Times New Roman" w:hAnsi="Times New Roman" w:cs="Times New Roman"/>
        </w:rPr>
        <w:t xml:space="preserve"> </w:t>
      </w:r>
      <w:r w:rsidRPr="00F53974">
        <w:rPr>
          <w:rFonts w:ascii="Times New Roman" w:hAnsi="Times New Roman" w:cs="Times New Roman"/>
          <w:i/>
        </w:rPr>
        <w:t>Янкулова, Р.</w:t>
      </w:r>
      <w:r w:rsidRPr="00F53974">
        <w:rPr>
          <w:rFonts w:ascii="Times New Roman" w:hAnsi="Times New Roman" w:cs="Times New Roman"/>
        </w:rPr>
        <w:t xml:space="preserve"> „Защита на основните права чрез</w:t>
      </w:r>
      <w:r>
        <w:rPr>
          <w:rFonts w:ascii="Times New Roman" w:hAnsi="Times New Roman" w:cs="Times New Roman"/>
        </w:rPr>
        <w:t xml:space="preserve"> конституционното правосъдие в Република България 800 години след </w:t>
      </w:r>
      <w:proofErr w:type="spellStart"/>
      <w:r>
        <w:rPr>
          <w:rFonts w:ascii="Times New Roman" w:hAnsi="Times New Roman" w:cs="Times New Roman"/>
        </w:rPr>
        <w:t>Магна</w:t>
      </w:r>
      <w:proofErr w:type="spellEnd"/>
      <w:r>
        <w:rPr>
          <w:rFonts w:ascii="Times New Roman" w:hAnsi="Times New Roman" w:cs="Times New Roman"/>
        </w:rPr>
        <w:t xml:space="preserve"> Х</w:t>
      </w:r>
      <w:r w:rsidRPr="00F53974">
        <w:rPr>
          <w:rFonts w:ascii="Times New Roman" w:hAnsi="Times New Roman" w:cs="Times New Roman"/>
        </w:rPr>
        <w:t xml:space="preserve">арта”, </w:t>
      </w:r>
      <w:proofErr w:type="spellStart"/>
      <w:r w:rsidRPr="00F53974">
        <w:rPr>
          <w:rFonts w:ascii="Times New Roman" w:hAnsi="Times New Roman" w:cs="Times New Roman"/>
          <w:lang w:val="en-US"/>
        </w:rPr>
        <w:t>Studia</w:t>
      </w:r>
      <w:proofErr w:type="spellEnd"/>
      <w:r w:rsidRPr="00F539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3974">
        <w:rPr>
          <w:rFonts w:ascii="Times New Roman" w:hAnsi="Times New Roman" w:cs="Times New Roman"/>
          <w:lang w:val="en-US"/>
        </w:rPr>
        <w:t>Iuris</w:t>
      </w:r>
      <w:proofErr w:type="spellEnd"/>
      <w:r w:rsidRPr="00F53974">
        <w:rPr>
          <w:rFonts w:ascii="Times New Roman" w:hAnsi="Times New Roman" w:cs="Times New Roman"/>
        </w:rPr>
        <w:t>,</w:t>
      </w:r>
      <w:r w:rsidRPr="00F5397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бр. </w:t>
      </w:r>
      <w:r w:rsidRPr="00F53974">
        <w:rPr>
          <w:rFonts w:ascii="Times New Roman" w:hAnsi="Times New Roman" w:cs="Times New Roman"/>
        </w:rPr>
        <w:t>2,</w:t>
      </w:r>
      <w:r>
        <w:rPr>
          <w:rFonts w:ascii="Times New Roman" w:hAnsi="Times New Roman" w:cs="Times New Roman"/>
        </w:rPr>
        <w:t xml:space="preserve"> </w:t>
      </w:r>
      <w:r w:rsidRPr="00F53974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  <w:lang w:val="en-US"/>
        </w:rPr>
        <w:t xml:space="preserve"> </w:t>
      </w:r>
      <w:r w:rsidRPr="00F53974">
        <w:rPr>
          <w:rFonts w:ascii="Times New Roman" w:hAnsi="Times New Roman" w:cs="Times New Roman"/>
        </w:rPr>
        <w:t>г.</w:t>
      </w:r>
    </w:p>
  </w:footnote>
  <w:footnote w:id="4">
    <w:p w:rsidR="00542EEC" w:rsidRPr="00F53974" w:rsidRDefault="00542EEC" w:rsidP="00BE5F8C">
      <w:pPr>
        <w:pStyle w:val="FootnoteText"/>
        <w:jc w:val="both"/>
        <w:rPr>
          <w:rFonts w:ascii="Times New Roman" w:hAnsi="Times New Roman" w:cs="Times New Roman"/>
        </w:rPr>
      </w:pPr>
      <w:r w:rsidRPr="00F53974">
        <w:rPr>
          <w:rStyle w:val="FootnoteReference"/>
          <w:rFonts w:ascii="Times New Roman" w:hAnsi="Times New Roman" w:cs="Times New Roman"/>
        </w:rPr>
        <w:footnoteRef/>
      </w:r>
      <w:r w:rsidRPr="00F53974">
        <w:rPr>
          <w:rFonts w:ascii="Times New Roman" w:hAnsi="Times New Roman" w:cs="Times New Roman"/>
        </w:rPr>
        <w:t xml:space="preserve"> Пленумите на ВКС и ВАС</w:t>
      </w:r>
      <w:r>
        <w:rPr>
          <w:rFonts w:ascii="Times New Roman" w:hAnsi="Times New Roman" w:cs="Times New Roman"/>
        </w:rPr>
        <w:t>, както и Общите събрания на колегиите</w:t>
      </w:r>
      <w:r w:rsidRPr="00F53974">
        <w:rPr>
          <w:rFonts w:ascii="Times New Roman" w:hAnsi="Times New Roman" w:cs="Times New Roman"/>
        </w:rPr>
        <w:t>.</w:t>
      </w:r>
    </w:p>
  </w:footnote>
  <w:footnote w:id="5">
    <w:p w:rsidR="00542EEC" w:rsidRPr="00F53974" w:rsidRDefault="00542EEC" w:rsidP="00BE5F8C">
      <w:pPr>
        <w:pStyle w:val="FootnoteText"/>
        <w:jc w:val="both"/>
        <w:rPr>
          <w:rFonts w:ascii="Times New Roman" w:hAnsi="Times New Roman" w:cs="Times New Roman"/>
        </w:rPr>
      </w:pPr>
      <w:r w:rsidRPr="00F53974">
        <w:rPr>
          <w:rStyle w:val="FootnoteReference"/>
          <w:rFonts w:ascii="Times New Roman" w:hAnsi="Times New Roman" w:cs="Times New Roman"/>
        </w:rPr>
        <w:footnoteRef/>
      </w:r>
      <w:r w:rsidRPr="00F53974">
        <w:rPr>
          <w:rFonts w:ascii="Times New Roman" w:hAnsi="Times New Roman" w:cs="Times New Roman"/>
        </w:rPr>
        <w:t xml:space="preserve"> Конкретният съдебен състав в хода на течащо дело.</w:t>
      </w:r>
    </w:p>
  </w:footnote>
  <w:footnote w:id="6">
    <w:p w:rsidR="00542EEC" w:rsidRDefault="00542EEC" w:rsidP="00BE5F8C">
      <w:pPr>
        <w:pStyle w:val="FootnoteText"/>
        <w:jc w:val="both"/>
        <w:rPr>
          <w:rFonts w:ascii="Times New Roman" w:hAnsi="Times New Roman" w:cs="Times New Roman"/>
        </w:rPr>
      </w:pPr>
      <w:r w:rsidRPr="00F53974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A902A1">
        <w:rPr>
          <w:rFonts w:ascii="Times New Roman" w:hAnsi="Times New Roman" w:cs="Times New Roman"/>
          <w:i/>
        </w:rPr>
        <w:t>Друмева, Ем.,</w:t>
      </w:r>
      <w:r w:rsidRPr="00F53974">
        <w:rPr>
          <w:rFonts w:ascii="Times New Roman" w:hAnsi="Times New Roman" w:cs="Times New Roman"/>
        </w:rPr>
        <w:t xml:space="preserve"> </w:t>
      </w:r>
      <w:r w:rsidRPr="00480CFE">
        <w:rPr>
          <w:rFonts w:ascii="Times New Roman" w:hAnsi="Times New Roman" w:cs="Times New Roman"/>
        </w:rPr>
        <w:t>Кон</w:t>
      </w:r>
      <w:r w:rsidRPr="00B234CD">
        <w:rPr>
          <w:rFonts w:ascii="Times New Roman" w:hAnsi="Times New Roman" w:cs="Times New Roman"/>
        </w:rPr>
        <w:t>ституционната жалба и мястото й мястото й в българския модел на конституционно</w:t>
      </w:r>
    </w:p>
    <w:p w:rsidR="00542EEC" w:rsidRPr="00F53974" w:rsidRDefault="00542EEC" w:rsidP="00BE5F8C">
      <w:pPr>
        <w:pStyle w:val="FootnoteText"/>
        <w:jc w:val="both"/>
        <w:rPr>
          <w:rFonts w:ascii="Times New Roman" w:hAnsi="Times New Roman" w:cs="Times New Roman"/>
        </w:rPr>
      </w:pPr>
      <w:r w:rsidRPr="0061784F">
        <w:rPr>
          <w:rFonts w:ascii="Times New Roman" w:hAnsi="Times New Roman" w:cs="Times New Roman"/>
        </w:rPr>
        <w:t>правосъдие,</w:t>
      </w:r>
      <w:r>
        <w:rPr>
          <w:rFonts w:ascii="Times New Roman" w:hAnsi="Times New Roman" w:cs="Times New Roman"/>
        </w:rPr>
        <w:t xml:space="preserve"> </w:t>
      </w:r>
      <w:r w:rsidRPr="00F53974">
        <w:rPr>
          <w:rFonts w:ascii="Times New Roman" w:hAnsi="Times New Roman" w:cs="Times New Roman"/>
        </w:rPr>
        <w:t>Юридиче</w:t>
      </w:r>
      <w:r>
        <w:rPr>
          <w:rFonts w:ascii="Times New Roman" w:hAnsi="Times New Roman" w:cs="Times New Roman"/>
        </w:rPr>
        <w:t xml:space="preserve">ски барометър, бр.7, </w:t>
      </w:r>
      <w:r w:rsidRPr="00F53974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 xml:space="preserve"> </w:t>
      </w:r>
      <w:r w:rsidRPr="00F53974">
        <w:rPr>
          <w:rFonts w:ascii="Times New Roman" w:hAnsi="Times New Roman" w:cs="Times New Roman"/>
        </w:rPr>
        <w:t>г., с. 69-121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101" w:rsidRDefault="00925101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2001" o:spid="_x0000_s2050" type="#_x0000_t75" style="position:absolute;margin-left:0;margin-top:0;width:451.25pt;height:317.2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101" w:rsidRDefault="00925101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2002" o:spid="_x0000_s2051" type="#_x0000_t75" style="position:absolute;margin-left:0;margin-top:0;width:451.25pt;height:317.2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101" w:rsidRDefault="00925101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2000" o:spid="_x0000_s2049" type="#_x0000_t75" style="position:absolute;margin-left:0;margin-top:0;width:451.25pt;height:317.2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51A0"/>
    <w:multiLevelType w:val="hybridMultilevel"/>
    <w:tmpl w:val="6E286DFC"/>
    <w:lvl w:ilvl="0" w:tplc="3B0819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20C53"/>
    <w:multiLevelType w:val="hybridMultilevel"/>
    <w:tmpl w:val="D020020A"/>
    <w:lvl w:ilvl="0" w:tplc="73E0B74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48B3"/>
    <w:multiLevelType w:val="hybridMultilevel"/>
    <w:tmpl w:val="F100349A"/>
    <w:lvl w:ilvl="0" w:tplc="B7F2592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9B1B83"/>
    <w:multiLevelType w:val="hybridMultilevel"/>
    <w:tmpl w:val="66F6665A"/>
    <w:lvl w:ilvl="0" w:tplc="D2268D7C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93DFD"/>
    <w:multiLevelType w:val="hybridMultilevel"/>
    <w:tmpl w:val="B7326998"/>
    <w:lvl w:ilvl="0" w:tplc="849CC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22E2B"/>
    <w:multiLevelType w:val="hybridMultilevel"/>
    <w:tmpl w:val="1ED650D4"/>
    <w:lvl w:ilvl="0" w:tplc="06565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E30402"/>
    <w:multiLevelType w:val="hybridMultilevel"/>
    <w:tmpl w:val="3B4E73DE"/>
    <w:lvl w:ilvl="0" w:tplc="724AFB66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4E3D24"/>
    <w:multiLevelType w:val="hybridMultilevel"/>
    <w:tmpl w:val="8DF6A5F2"/>
    <w:lvl w:ilvl="0" w:tplc="97088EEC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  <w:color w:val="252525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C1024"/>
    <w:multiLevelType w:val="hybridMultilevel"/>
    <w:tmpl w:val="F5FECE5E"/>
    <w:lvl w:ilvl="0" w:tplc="2452D3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1163D"/>
    <w:multiLevelType w:val="hybridMultilevel"/>
    <w:tmpl w:val="B2FC0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D7148"/>
    <w:multiLevelType w:val="hybridMultilevel"/>
    <w:tmpl w:val="65969A6A"/>
    <w:lvl w:ilvl="0" w:tplc="849CC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C3270"/>
    <w:multiLevelType w:val="hybridMultilevel"/>
    <w:tmpl w:val="A23C89B4"/>
    <w:lvl w:ilvl="0" w:tplc="849CC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C4962"/>
    <w:multiLevelType w:val="hybridMultilevel"/>
    <w:tmpl w:val="EFECBA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44668"/>
    <w:multiLevelType w:val="hybridMultilevel"/>
    <w:tmpl w:val="A8CABCAA"/>
    <w:lvl w:ilvl="0" w:tplc="849CC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D06A0"/>
    <w:multiLevelType w:val="hybridMultilevel"/>
    <w:tmpl w:val="F7FE6228"/>
    <w:lvl w:ilvl="0" w:tplc="EA7AFCA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49D178E"/>
    <w:multiLevelType w:val="hybridMultilevel"/>
    <w:tmpl w:val="783E78D0"/>
    <w:lvl w:ilvl="0" w:tplc="30CED992">
      <w:start w:val="2"/>
      <w:numFmt w:val="bullet"/>
      <w:lvlText w:val="–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15"/>
  </w:num>
  <w:num w:numId="10">
    <w:abstractNumId w:val="12"/>
  </w:num>
  <w:num w:numId="11">
    <w:abstractNumId w:val="5"/>
  </w:num>
  <w:num w:numId="12">
    <w:abstractNumId w:val="3"/>
  </w:num>
  <w:num w:numId="13">
    <w:abstractNumId w:val="6"/>
  </w:num>
  <w:num w:numId="14">
    <w:abstractNumId w:val="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7"/>
    <w:rsid w:val="00012232"/>
    <w:rsid w:val="00021B95"/>
    <w:rsid w:val="00024F24"/>
    <w:rsid w:val="000308F8"/>
    <w:rsid w:val="000434CE"/>
    <w:rsid w:val="00063DCA"/>
    <w:rsid w:val="0007182E"/>
    <w:rsid w:val="00081ADA"/>
    <w:rsid w:val="000C6BDA"/>
    <w:rsid w:val="000D48E3"/>
    <w:rsid w:val="000D70FA"/>
    <w:rsid w:val="000F35A4"/>
    <w:rsid w:val="001409BC"/>
    <w:rsid w:val="001501B6"/>
    <w:rsid w:val="00155AC2"/>
    <w:rsid w:val="00160E17"/>
    <w:rsid w:val="00167E8D"/>
    <w:rsid w:val="00174188"/>
    <w:rsid w:val="00190386"/>
    <w:rsid w:val="001A0EDB"/>
    <w:rsid w:val="001A5838"/>
    <w:rsid w:val="001F0A4C"/>
    <w:rsid w:val="00215F50"/>
    <w:rsid w:val="00221B67"/>
    <w:rsid w:val="00227DDE"/>
    <w:rsid w:val="00236ECE"/>
    <w:rsid w:val="00254B06"/>
    <w:rsid w:val="00255F33"/>
    <w:rsid w:val="002655D1"/>
    <w:rsid w:val="0027246D"/>
    <w:rsid w:val="0027656B"/>
    <w:rsid w:val="00286EE0"/>
    <w:rsid w:val="0029401A"/>
    <w:rsid w:val="002D008A"/>
    <w:rsid w:val="002D3605"/>
    <w:rsid w:val="002D6572"/>
    <w:rsid w:val="0031553C"/>
    <w:rsid w:val="00325D8E"/>
    <w:rsid w:val="003313BC"/>
    <w:rsid w:val="003462A3"/>
    <w:rsid w:val="00346B0F"/>
    <w:rsid w:val="00350840"/>
    <w:rsid w:val="0035093D"/>
    <w:rsid w:val="00355CAC"/>
    <w:rsid w:val="00382B51"/>
    <w:rsid w:val="00384A2A"/>
    <w:rsid w:val="00395DC6"/>
    <w:rsid w:val="003A5E84"/>
    <w:rsid w:val="003C1D57"/>
    <w:rsid w:val="003C7365"/>
    <w:rsid w:val="003E3172"/>
    <w:rsid w:val="003F1A7E"/>
    <w:rsid w:val="00407E38"/>
    <w:rsid w:val="00432D04"/>
    <w:rsid w:val="00444466"/>
    <w:rsid w:val="00454762"/>
    <w:rsid w:val="00461FCA"/>
    <w:rsid w:val="004714CC"/>
    <w:rsid w:val="00480CFE"/>
    <w:rsid w:val="004F1330"/>
    <w:rsid w:val="004F37B7"/>
    <w:rsid w:val="004F3983"/>
    <w:rsid w:val="00530149"/>
    <w:rsid w:val="00533FED"/>
    <w:rsid w:val="00542EEC"/>
    <w:rsid w:val="00563489"/>
    <w:rsid w:val="00571B6E"/>
    <w:rsid w:val="0058397F"/>
    <w:rsid w:val="00595B8A"/>
    <w:rsid w:val="005979BC"/>
    <w:rsid w:val="005A0072"/>
    <w:rsid w:val="005A4BC5"/>
    <w:rsid w:val="005C02EC"/>
    <w:rsid w:val="005E013F"/>
    <w:rsid w:val="005E0827"/>
    <w:rsid w:val="00612A42"/>
    <w:rsid w:val="0061784F"/>
    <w:rsid w:val="00621898"/>
    <w:rsid w:val="0064025A"/>
    <w:rsid w:val="00697F29"/>
    <w:rsid w:val="006B2EEF"/>
    <w:rsid w:val="006C6A0F"/>
    <w:rsid w:val="006C7AAD"/>
    <w:rsid w:val="006D2ED3"/>
    <w:rsid w:val="006D5B29"/>
    <w:rsid w:val="00702F7D"/>
    <w:rsid w:val="00712377"/>
    <w:rsid w:val="007200CA"/>
    <w:rsid w:val="007269F0"/>
    <w:rsid w:val="00747AFA"/>
    <w:rsid w:val="00774FEA"/>
    <w:rsid w:val="00784AFD"/>
    <w:rsid w:val="00785699"/>
    <w:rsid w:val="007D46EC"/>
    <w:rsid w:val="007E2B4D"/>
    <w:rsid w:val="007E4800"/>
    <w:rsid w:val="00805258"/>
    <w:rsid w:val="00822FA0"/>
    <w:rsid w:val="00827EF8"/>
    <w:rsid w:val="00850C13"/>
    <w:rsid w:val="00852823"/>
    <w:rsid w:val="00861F1E"/>
    <w:rsid w:val="00875D2C"/>
    <w:rsid w:val="008A3707"/>
    <w:rsid w:val="008A4387"/>
    <w:rsid w:val="008A688E"/>
    <w:rsid w:val="008B6C81"/>
    <w:rsid w:val="008C075B"/>
    <w:rsid w:val="009158E9"/>
    <w:rsid w:val="00925101"/>
    <w:rsid w:val="00937702"/>
    <w:rsid w:val="009378FF"/>
    <w:rsid w:val="00944E68"/>
    <w:rsid w:val="0095289D"/>
    <w:rsid w:val="00960930"/>
    <w:rsid w:val="00974FB1"/>
    <w:rsid w:val="009757FE"/>
    <w:rsid w:val="009838E1"/>
    <w:rsid w:val="009957D8"/>
    <w:rsid w:val="00997663"/>
    <w:rsid w:val="009B56F5"/>
    <w:rsid w:val="009B6AD0"/>
    <w:rsid w:val="009C2A04"/>
    <w:rsid w:val="009C4C0C"/>
    <w:rsid w:val="009D793B"/>
    <w:rsid w:val="00A076B8"/>
    <w:rsid w:val="00A26839"/>
    <w:rsid w:val="00A453B9"/>
    <w:rsid w:val="00A523CD"/>
    <w:rsid w:val="00A56334"/>
    <w:rsid w:val="00A902A1"/>
    <w:rsid w:val="00A961AF"/>
    <w:rsid w:val="00AC05B5"/>
    <w:rsid w:val="00AD0552"/>
    <w:rsid w:val="00AE1A77"/>
    <w:rsid w:val="00AE7B61"/>
    <w:rsid w:val="00B1721D"/>
    <w:rsid w:val="00B234CD"/>
    <w:rsid w:val="00B24A06"/>
    <w:rsid w:val="00B27AF9"/>
    <w:rsid w:val="00B554BA"/>
    <w:rsid w:val="00B71E0C"/>
    <w:rsid w:val="00B940E8"/>
    <w:rsid w:val="00BA47F0"/>
    <w:rsid w:val="00BC7C75"/>
    <w:rsid w:val="00BE227F"/>
    <w:rsid w:val="00BE5312"/>
    <w:rsid w:val="00BE5F8C"/>
    <w:rsid w:val="00C02883"/>
    <w:rsid w:val="00C253C3"/>
    <w:rsid w:val="00C40848"/>
    <w:rsid w:val="00C40A22"/>
    <w:rsid w:val="00C45137"/>
    <w:rsid w:val="00C62212"/>
    <w:rsid w:val="00C72DD4"/>
    <w:rsid w:val="00CA35EC"/>
    <w:rsid w:val="00CC5A12"/>
    <w:rsid w:val="00CD2FC0"/>
    <w:rsid w:val="00D04854"/>
    <w:rsid w:val="00D34339"/>
    <w:rsid w:val="00D349E1"/>
    <w:rsid w:val="00DA1E10"/>
    <w:rsid w:val="00DB039E"/>
    <w:rsid w:val="00DB777E"/>
    <w:rsid w:val="00DC631D"/>
    <w:rsid w:val="00DE2430"/>
    <w:rsid w:val="00DF79AD"/>
    <w:rsid w:val="00E224A1"/>
    <w:rsid w:val="00E46259"/>
    <w:rsid w:val="00E87369"/>
    <w:rsid w:val="00ED6E67"/>
    <w:rsid w:val="00F102DE"/>
    <w:rsid w:val="00F263DC"/>
    <w:rsid w:val="00F27430"/>
    <w:rsid w:val="00F35522"/>
    <w:rsid w:val="00F42C49"/>
    <w:rsid w:val="00F53974"/>
    <w:rsid w:val="00F60235"/>
    <w:rsid w:val="00FA3B83"/>
    <w:rsid w:val="00FB1E3D"/>
    <w:rsid w:val="00FC61BA"/>
    <w:rsid w:val="00FD310D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E26EB63-C485-4E29-BF98-8EFF3051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430"/>
  </w:style>
  <w:style w:type="paragraph" w:styleId="Heading1">
    <w:name w:val="heading 1"/>
    <w:basedOn w:val="Normal"/>
    <w:next w:val="Normal"/>
    <w:link w:val="Heading1Char"/>
    <w:uiPriority w:val="9"/>
    <w:qFormat/>
    <w:rsid w:val="00F53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9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02883"/>
  </w:style>
  <w:style w:type="paragraph" w:styleId="FootnoteText">
    <w:name w:val="footnote text"/>
    <w:basedOn w:val="Normal"/>
    <w:link w:val="FootnoteTextChar"/>
    <w:uiPriority w:val="99"/>
    <w:semiHidden/>
    <w:unhideWhenUsed/>
    <w:rsid w:val="00C028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8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2883"/>
    <w:rPr>
      <w:vertAlign w:val="superscript"/>
    </w:rPr>
  </w:style>
  <w:style w:type="paragraph" w:styleId="ListParagraph">
    <w:name w:val="List Paragraph"/>
    <w:basedOn w:val="Normal"/>
    <w:uiPriority w:val="34"/>
    <w:qFormat/>
    <w:rsid w:val="009D79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39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39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95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7D8"/>
  </w:style>
  <w:style w:type="paragraph" w:styleId="Footer">
    <w:name w:val="footer"/>
    <w:basedOn w:val="Normal"/>
    <w:link w:val="FooterChar"/>
    <w:uiPriority w:val="99"/>
    <w:unhideWhenUsed/>
    <w:rsid w:val="00995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7D8"/>
  </w:style>
  <w:style w:type="paragraph" w:styleId="TOCHeading">
    <w:name w:val="TOC Heading"/>
    <w:basedOn w:val="Heading1"/>
    <w:next w:val="Normal"/>
    <w:uiPriority w:val="39"/>
    <w:unhideWhenUsed/>
    <w:qFormat/>
    <w:rsid w:val="005A4BC5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A4BC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A4BC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A4B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3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4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489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57F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57F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57FE"/>
    <w:rPr>
      <w:vertAlign w:val="superscript"/>
    </w:rPr>
  </w:style>
  <w:style w:type="paragraph" w:styleId="Revision">
    <w:name w:val="Revision"/>
    <w:hidden/>
    <w:uiPriority w:val="99"/>
    <w:semiHidden/>
    <w:rsid w:val="00975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5F60-8D7F-48D1-9E00-C80D3BC0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2513</Words>
  <Characters>14326</Characters>
  <Application>Microsoft Office Word</Application>
  <DocSecurity>0</DocSecurity>
  <Lines>119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Dessy</dc:creator>
  <cp:lastModifiedBy>Law</cp:lastModifiedBy>
  <cp:revision>7</cp:revision>
  <dcterms:created xsi:type="dcterms:W3CDTF">2017-03-12T18:11:00Z</dcterms:created>
  <dcterms:modified xsi:type="dcterms:W3CDTF">2017-07-01T07:38:00Z</dcterms:modified>
</cp:coreProperties>
</file>