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A30" w:rsidRPr="00550E6C" w:rsidRDefault="004174EA" w:rsidP="00BE0026">
      <w:pPr>
        <w:pBdr>
          <w:bottom w:val="single" w:sz="12" w:space="1" w:color="auto"/>
        </w:pBdr>
        <w:spacing w:after="0" w:line="240" w:lineRule="auto"/>
        <w:jc w:val="both"/>
        <w:rPr>
          <w:rFonts w:ascii="Calibri" w:hAnsi="Calibri"/>
          <w:sz w:val="36"/>
          <w:szCs w:val="36"/>
          <w:lang w:val="bg-BG"/>
        </w:rPr>
      </w:pPr>
      <w:r>
        <w:rPr>
          <w:rFonts w:ascii="Calibri" w:hAnsi="Calibri"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-746125</wp:posOffset>
            </wp:positionV>
            <wp:extent cx="1290955" cy="1189990"/>
            <wp:effectExtent l="19050" t="0" r="4445" b="0"/>
            <wp:wrapNone/>
            <wp:docPr id="7" name="Картина 7" descr="logo_abr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abr_b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-775335</wp:posOffset>
            </wp:positionV>
            <wp:extent cx="3287395" cy="1219200"/>
            <wp:effectExtent l="19050" t="0" r="8255" b="0"/>
            <wp:wrapNone/>
            <wp:docPr id="9" name="Картина 9" descr="wcjes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cjessu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A30" w:rsidRDefault="00C03A30" w:rsidP="00BE0026">
      <w:pPr>
        <w:pBdr>
          <w:bottom w:val="single" w:sz="12" w:space="1" w:color="auto"/>
        </w:pBdr>
        <w:spacing w:after="0" w:line="240" w:lineRule="auto"/>
        <w:jc w:val="both"/>
        <w:rPr>
          <w:rFonts w:ascii="Calibri" w:hAnsi="Calibri"/>
          <w:sz w:val="36"/>
          <w:szCs w:val="36"/>
        </w:rPr>
      </w:pPr>
    </w:p>
    <w:p w:rsidR="008C21A2" w:rsidRPr="00550E6C" w:rsidRDefault="008C21A2" w:rsidP="00BE0026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194E78" w:rsidRPr="00194E78" w:rsidRDefault="00194E78" w:rsidP="00194E78">
      <w:pPr>
        <w:spacing w:line="240" w:lineRule="auto"/>
        <w:jc w:val="center"/>
        <w:rPr>
          <w:sz w:val="40"/>
          <w:szCs w:val="40"/>
          <w:lang w:val="bg-BG"/>
        </w:rPr>
      </w:pPr>
      <w:r w:rsidRPr="00194E78">
        <w:rPr>
          <w:sz w:val="40"/>
          <w:szCs w:val="40"/>
          <w:lang w:val="bg-BG"/>
        </w:rPr>
        <w:t xml:space="preserve">Селекция за отбора на </w:t>
      </w:r>
      <w:r w:rsidR="009D3F9C">
        <w:rPr>
          <w:sz w:val="40"/>
          <w:szCs w:val="40"/>
          <w:lang w:val="bg-BG"/>
        </w:rPr>
        <w:t>ПУ„Паисий Хилендарски”</w:t>
      </w:r>
      <w:r w:rsidRPr="00194E78">
        <w:rPr>
          <w:sz w:val="40"/>
          <w:szCs w:val="40"/>
          <w:lang w:val="bg-BG"/>
        </w:rPr>
        <w:t xml:space="preserve"> в</w:t>
      </w:r>
    </w:p>
    <w:p w:rsidR="00194E78" w:rsidRPr="00194E78" w:rsidRDefault="00194E78" w:rsidP="00194E78">
      <w:pPr>
        <w:spacing w:line="240" w:lineRule="auto"/>
        <w:jc w:val="center"/>
        <w:rPr>
          <w:color w:val="00B0F0"/>
          <w:sz w:val="48"/>
          <w:szCs w:val="48"/>
        </w:rPr>
      </w:pPr>
      <w:r w:rsidRPr="00194E78">
        <w:rPr>
          <w:color w:val="00B0F0"/>
          <w:sz w:val="48"/>
          <w:szCs w:val="48"/>
        </w:rPr>
        <w:t>Philip. C. Jessup International Law Moot Court Competition</w:t>
      </w:r>
    </w:p>
    <w:p w:rsidR="00194E78" w:rsidRDefault="006B5E7F" w:rsidP="00653D35">
      <w:pPr>
        <w:spacing w:line="240" w:lineRule="auto"/>
        <w:ind w:firstLine="720"/>
        <w:jc w:val="both"/>
        <w:rPr>
          <w:lang w:val="bg-BG"/>
        </w:rPr>
      </w:pPr>
      <w:proofErr w:type="gramStart"/>
      <w:r w:rsidRPr="006B5E7F">
        <w:rPr>
          <w:b/>
        </w:rPr>
        <w:t>Jessup</w:t>
      </w:r>
      <w:r>
        <w:t xml:space="preserve"> </w:t>
      </w:r>
      <w:r>
        <w:rPr>
          <w:lang w:val="bg-BG"/>
        </w:rPr>
        <w:t>е най-голямото и престижно състезание по Международно право в света.</w:t>
      </w:r>
      <w:proofErr w:type="gramEnd"/>
      <w:r>
        <w:rPr>
          <w:lang w:val="bg-BG"/>
        </w:rPr>
        <w:t xml:space="preserve"> Провежда се ежегодно, през месец март, във Вашингтон, САЩ. Всяка година до финалите достигат над 1</w:t>
      </w:r>
      <w:r w:rsidR="007D7ADC">
        <w:t>2</w:t>
      </w:r>
      <w:r>
        <w:rPr>
          <w:lang w:val="bg-BG"/>
        </w:rPr>
        <w:t>0 отбора, които се състезават от името на най-престижните университети от Америка, Европа, Австралия, Азия и Африка.</w:t>
      </w:r>
      <w:r w:rsidR="00086FCA">
        <w:rPr>
          <w:lang w:val="bg-BG"/>
        </w:rPr>
        <w:t xml:space="preserve"> Състезателите ще се съревновават с най-добрите бъдещи юристи </w:t>
      </w:r>
      <w:r w:rsidR="006D3659">
        <w:rPr>
          <w:lang w:val="bg-BG"/>
        </w:rPr>
        <w:t>от</w:t>
      </w:r>
      <w:r w:rsidR="00086FCA">
        <w:rPr>
          <w:lang w:val="bg-BG"/>
        </w:rPr>
        <w:t xml:space="preserve"> България и света, и ще бъдат оценявани от международно признати съдии, адвокати и теоретици. </w:t>
      </w:r>
    </w:p>
    <w:p w:rsidR="006B5E7F" w:rsidRDefault="006B5E7F" w:rsidP="00653D35">
      <w:pPr>
        <w:spacing w:line="240" w:lineRule="auto"/>
        <w:ind w:firstLine="720"/>
        <w:jc w:val="both"/>
        <w:rPr>
          <w:lang w:val="bg-BG"/>
        </w:rPr>
      </w:pPr>
      <w:r>
        <w:rPr>
          <w:lang w:val="bg-BG"/>
        </w:rPr>
        <w:t>През 201</w:t>
      </w:r>
      <w:r w:rsidR="007D7ADC">
        <w:rPr>
          <w:lang w:val="bg-BG"/>
        </w:rPr>
        <w:t>7</w:t>
      </w:r>
      <w:r>
        <w:rPr>
          <w:lang w:val="bg-BG"/>
        </w:rPr>
        <w:t>г. състезанието ще се проведе за 5</w:t>
      </w:r>
      <w:r w:rsidR="007D7ADC">
        <w:t>8</w:t>
      </w:r>
      <w:r>
        <w:rPr>
          <w:lang w:val="bg-BG"/>
        </w:rPr>
        <w:t>-</w:t>
      </w:r>
      <w:r w:rsidR="007D7ADC">
        <w:rPr>
          <w:lang w:val="bg-BG"/>
        </w:rPr>
        <w:t>м</w:t>
      </w:r>
      <w:r>
        <w:rPr>
          <w:lang w:val="bg-BG"/>
        </w:rPr>
        <w:t>а поредна година. Сферите от международното право, които ще бъдат заложени в тазгодишния казус</w:t>
      </w:r>
      <w:r w:rsidR="004174EA">
        <w:rPr>
          <w:lang w:val="bg-BG"/>
        </w:rPr>
        <w:t>,</w:t>
      </w:r>
      <w:r>
        <w:rPr>
          <w:lang w:val="bg-BG"/>
        </w:rPr>
        <w:t xml:space="preserve"> са: „</w:t>
      </w:r>
      <w:r w:rsidR="0017596E">
        <w:rPr>
          <w:lang w:val="bg-BG"/>
        </w:rPr>
        <w:t xml:space="preserve">1) </w:t>
      </w:r>
      <w:r w:rsidR="00F56980">
        <w:rPr>
          <w:lang w:val="bg-BG"/>
        </w:rPr>
        <w:t>трансгранични водоносни зони</w:t>
      </w:r>
      <w:r w:rsidR="007D7ADC" w:rsidRPr="007D7ADC">
        <w:rPr>
          <w:lang w:val="bg-BG"/>
        </w:rPr>
        <w:t xml:space="preserve">, </w:t>
      </w:r>
      <w:r w:rsidR="0017596E">
        <w:rPr>
          <w:lang w:val="bg-BG"/>
        </w:rPr>
        <w:t xml:space="preserve">2) </w:t>
      </w:r>
      <w:r w:rsidR="00F56980">
        <w:rPr>
          <w:lang w:val="bg-BG"/>
        </w:rPr>
        <w:t xml:space="preserve">основни човешки права, включващи правото на храна и вода, и </w:t>
      </w:r>
      <w:r w:rsidR="0017596E">
        <w:rPr>
          <w:lang w:val="bg-BG"/>
        </w:rPr>
        <w:t xml:space="preserve">3) </w:t>
      </w:r>
      <w:bookmarkStart w:id="0" w:name="_GoBack"/>
      <w:bookmarkEnd w:id="0"/>
      <w:r w:rsidR="00F56980">
        <w:rPr>
          <w:lang w:val="bg-BG"/>
        </w:rPr>
        <w:t xml:space="preserve">какво се случва, когато </w:t>
      </w:r>
      <w:r w:rsidR="00F56980" w:rsidRPr="00F56980">
        <w:rPr>
          <w:lang w:val="bg-BG"/>
        </w:rPr>
        <w:t xml:space="preserve">спорните нарушения на тези права генерират бежански </w:t>
      </w:r>
      <w:r w:rsidR="00F56980">
        <w:rPr>
          <w:lang w:val="bg-BG"/>
        </w:rPr>
        <w:t>потоци</w:t>
      </w:r>
      <w:r w:rsidR="007D7ADC" w:rsidRPr="007D7ADC">
        <w:rPr>
          <w:lang w:val="bg-BG"/>
        </w:rPr>
        <w:t>.</w:t>
      </w:r>
      <w:r>
        <w:rPr>
          <w:lang w:val="bg-BG"/>
        </w:rPr>
        <w:t>”</w:t>
      </w:r>
    </w:p>
    <w:p w:rsidR="006B5E7F" w:rsidRPr="004174EA" w:rsidRDefault="006B5E7F" w:rsidP="00653D35">
      <w:pPr>
        <w:spacing w:line="240" w:lineRule="auto"/>
        <w:ind w:firstLine="720"/>
        <w:jc w:val="both"/>
        <w:rPr>
          <w:lang w:val="bg-BG"/>
        </w:rPr>
      </w:pPr>
      <w:r>
        <w:rPr>
          <w:lang w:val="bg-BG"/>
        </w:rPr>
        <w:t xml:space="preserve">Повече информация за </w:t>
      </w:r>
      <w:r w:rsidRPr="006B5E7F">
        <w:rPr>
          <w:lang w:val="bg-BG"/>
        </w:rPr>
        <w:t>Philip. C. Jessup International Law Moot Court Competition</w:t>
      </w:r>
      <w:r>
        <w:rPr>
          <w:lang w:val="bg-BG"/>
        </w:rPr>
        <w:t xml:space="preserve"> можете да намерите на: </w:t>
      </w:r>
      <w:hyperlink r:id="rId10" w:history="1">
        <w:r w:rsidRPr="00052BA2">
          <w:rPr>
            <w:rStyle w:val="Hyperlink"/>
          </w:rPr>
          <w:t>www.ilsa.org/jessup</w:t>
        </w:r>
      </w:hyperlink>
      <w:r>
        <w:t xml:space="preserve"> </w:t>
      </w:r>
      <w:r>
        <w:rPr>
          <w:lang w:val="bg-BG"/>
        </w:rPr>
        <w:t xml:space="preserve">и </w:t>
      </w:r>
      <w:hyperlink r:id="rId11" w:history="1">
        <w:r w:rsidRPr="00052BA2">
          <w:rPr>
            <w:rStyle w:val="Hyperlink"/>
          </w:rPr>
          <w:t>www.smsp.bg</w:t>
        </w:r>
      </w:hyperlink>
      <w:r>
        <w:t xml:space="preserve"> </w:t>
      </w:r>
      <w:r w:rsidR="004174EA">
        <w:rPr>
          <w:lang w:val="bg-BG"/>
        </w:rPr>
        <w:t xml:space="preserve">или се свържете с нас на посочения </w:t>
      </w:r>
      <w:r w:rsidR="004174EA">
        <w:t>e-mail</w:t>
      </w:r>
      <w:r w:rsidR="004174EA">
        <w:rPr>
          <w:lang w:val="bg-BG"/>
        </w:rPr>
        <w:t>.</w:t>
      </w:r>
    </w:p>
    <w:p w:rsidR="00653D35" w:rsidRPr="009D3F9C" w:rsidRDefault="00653D35" w:rsidP="00653D35">
      <w:pPr>
        <w:spacing w:line="240" w:lineRule="auto"/>
        <w:jc w:val="center"/>
        <w:rPr>
          <w:b/>
        </w:rPr>
      </w:pPr>
      <w:r w:rsidRPr="009D3F9C">
        <w:rPr>
          <w:b/>
        </w:rPr>
        <w:t>How to apply?</w:t>
      </w:r>
    </w:p>
    <w:p w:rsidR="004A4270" w:rsidRPr="004A4270" w:rsidRDefault="006B5E7F" w:rsidP="004A4270">
      <w:pPr>
        <w:spacing w:line="240" w:lineRule="auto"/>
        <w:ind w:firstLine="720"/>
        <w:jc w:val="both"/>
        <w:rPr>
          <w:lang w:val="bg-BG"/>
        </w:rPr>
      </w:pPr>
      <w:r>
        <w:rPr>
          <w:lang w:val="bg-BG"/>
        </w:rPr>
        <w:t>Ако желаете да участвате, изпратете своя автобиография (</w:t>
      </w:r>
      <w:r>
        <w:t>CV)</w:t>
      </w:r>
      <w:r>
        <w:rPr>
          <w:lang w:val="bg-BG"/>
        </w:rPr>
        <w:t xml:space="preserve"> на английски език на </w:t>
      </w:r>
      <w:hyperlink r:id="rId12" w:history="1">
        <w:r w:rsidR="007D7ADC" w:rsidRPr="00AF6F54">
          <w:rPr>
            <w:rStyle w:val="Hyperlink"/>
          </w:rPr>
          <w:t>orator.plovdiv@gmail.com</w:t>
        </w:r>
      </w:hyperlink>
      <w:r w:rsidR="007D7ADC">
        <w:t xml:space="preserve"> .</w:t>
      </w:r>
      <w:r>
        <w:t xml:space="preserve"> </w:t>
      </w:r>
    </w:p>
    <w:p w:rsidR="006B5E7F" w:rsidRDefault="006B5E7F" w:rsidP="00BE0026">
      <w:pPr>
        <w:spacing w:line="240" w:lineRule="auto"/>
        <w:jc w:val="both"/>
        <w:rPr>
          <w:lang w:val="bg-BG"/>
        </w:rPr>
      </w:pPr>
      <w:r>
        <w:rPr>
          <w:lang w:val="bg-BG"/>
        </w:rPr>
        <w:t xml:space="preserve">Срокът за подаване на документи е до </w:t>
      </w:r>
      <w:r w:rsidR="007D7ADC">
        <w:rPr>
          <w:b/>
        </w:rPr>
        <w:t>31</w:t>
      </w:r>
      <w:r w:rsidRPr="004174EA">
        <w:rPr>
          <w:b/>
        </w:rPr>
        <w:t>.</w:t>
      </w:r>
      <w:r w:rsidRPr="004174EA">
        <w:rPr>
          <w:b/>
          <w:lang w:val="bg-BG"/>
        </w:rPr>
        <w:t>05.201</w:t>
      </w:r>
      <w:r w:rsidR="007D7ADC">
        <w:rPr>
          <w:b/>
        </w:rPr>
        <w:t>6</w:t>
      </w:r>
      <w:r w:rsidRPr="004174EA">
        <w:rPr>
          <w:b/>
          <w:lang w:val="bg-BG"/>
        </w:rPr>
        <w:t>г</w:t>
      </w:r>
      <w:r>
        <w:rPr>
          <w:lang w:val="bg-BG"/>
        </w:rPr>
        <w:t>. (</w:t>
      </w:r>
      <w:r w:rsidR="007D7ADC">
        <w:rPr>
          <w:lang w:val="bg-BG"/>
        </w:rPr>
        <w:t>вторник</w:t>
      </w:r>
      <w:r>
        <w:rPr>
          <w:lang w:val="bg-BG"/>
        </w:rPr>
        <w:t>) в 23:59ч.</w:t>
      </w:r>
    </w:p>
    <w:p w:rsidR="006B5E7F" w:rsidRDefault="006B5E7F" w:rsidP="00BE0026">
      <w:pPr>
        <w:spacing w:line="240" w:lineRule="auto"/>
        <w:jc w:val="both"/>
        <w:rPr>
          <w:lang w:val="bg-BG"/>
        </w:rPr>
      </w:pPr>
      <w:r>
        <w:rPr>
          <w:lang w:val="bg-BG"/>
        </w:rPr>
        <w:t>Изискванията към кандидатите са:</w:t>
      </w:r>
    </w:p>
    <w:p w:rsidR="006B5E7F" w:rsidRDefault="006B5E7F" w:rsidP="006B5E7F">
      <w:pPr>
        <w:numPr>
          <w:ilvl w:val="0"/>
          <w:numId w:val="2"/>
        </w:numPr>
        <w:spacing w:line="240" w:lineRule="auto"/>
        <w:jc w:val="both"/>
        <w:rPr>
          <w:lang w:val="bg-BG"/>
        </w:rPr>
      </w:pPr>
      <w:r>
        <w:rPr>
          <w:lang w:val="bg-BG"/>
        </w:rPr>
        <w:t xml:space="preserve">Да сте студент по Право </w:t>
      </w:r>
      <w:r w:rsidR="006A22E3">
        <w:rPr>
          <w:lang w:val="bg-BG"/>
        </w:rPr>
        <w:t>в ПУ „Паисий Хилендарски”</w:t>
      </w:r>
    </w:p>
    <w:p w:rsidR="006B5E7F" w:rsidRDefault="006B5E7F" w:rsidP="006B5E7F">
      <w:pPr>
        <w:numPr>
          <w:ilvl w:val="0"/>
          <w:numId w:val="2"/>
        </w:numPr>
        <w:spacing w:line="240" w:lineRule="auto"/>
        <w:jc w:val="both"/>
        <w:rPr>
          <w:lang w:val="bg-BG"/>
        </w:rPr>
      </w:pPr>
      <w:r>
        <w:rPr>
          <w:lang w:val="bg-BG"/>
        </w:rPr>
        <w:t>Да владеете отлично английски език</w:t>
      </w:r>
    </w:p>
    <w:p w:rsidR="006B5E7F" w:rsidRPr="006B5E7F" w:rsidRDefault="00653D35" w:rsidP="006B5E7F">
      <w:pPr>
        <w:numPr>
          <w:ilvl w:val="0"/>
          <w:numId w:val="2"/>
        </w:numPr>
        <w:spacing w:line="240" w:lineRule="auto"/>
        <w:jc w:val="both"/>
        <w:rPr>
          <w:lang w:val="bg-BG"/>
        </w:rPr>
      </w:pPr>
      <w:r>
        <w:rPr>
          <w:lang w:val="bg-BG"/>
        </w:rPr>
        <w:t>Д</w:t>
      </w:r>
      <w:r w:rsidR="006B5E7F">
        <w:rPr>
          <w:lang w:val="bg-BG"/>
        </w:rPr>
        <w:t>а</w:t>
      </w:r>
      <w:r>
        <w:rPr>
          <w:lang w:val="bg-BG"/>
        </w:rPr>
        <w:t xml:space="preserve"> сте силно мотивиран</w:t>
      </w:r>
      <w:r w:rsidR="004E20FB">
        <w:rPr>
          <w:lang w:val="bg-BG"/>
        </w:rPr>
        <w:t>и</w:t>
      </w:r>
      <w:r>
        <w:rPr>
          <w:lang w:val="bg-BG"/>
        </w:rPr>
        <w:t xml:space="preserve"> за </w:t>
      </w:r>
      <w:r w:rsidR="006A22E3">
        <w:rPr>
          <w:lang w:val="bg-BG"/>
        </w:rPr>
        <w:t>участие</w:t>
      </w:r>
      <w:r>
        <w:rPr>
          <w:lang w:val="bg-BG"/>
        </w:rPr>
        <w:t xml:space="preserve"> и</w:t>
      </w:r>
      <w:r w:rsidR="006A22E3">
        <w:rPr>
          <w:lang w:val="bg-BG"/>
        </w:rPr>
        <w:t xml:space="preserve"> успехи</w:t>
      </w:r>
      <w:r>
        <w:rPr>
          <w:lang w:val="bg-BG"/>
        </w:rPr>
        <w:t xml:space="preserve"> </w:t>
      </w:r>
    </w:p>
    <w:p w:rsidR="009D3F9C" w:rsidRDefault="009D3F9C" w:rsidP="00653D35">
      <w:pPr>
        <w:spacing w:line="240" w:lineRule="auto"/>
        <w:jc w:val="center"/>
        <w:rPr>
          <w:sz w:val="28"/>
          <w:szCs w:val="28"/>
        </w:rPr>
      </w:pPr>
    </w:p>
    <w:p w:rsidR="00BE0026" w:rsidRPr="009D3F9C" w:rsidRDefault="00BE0026" w:rsidP="00653D35">
      <w:pPr>
        <w:spacing w:line="240" w:lineRule="auto"/>
        <w:jc w:val="center"/>
        <w:rPr>
          <w:sz w:val="28"/>
          <w:szCs w:val="28"/>
        </w:rPr>
      </w:pPr>
      <w:r w:rsidRPr="009D3F9C">
        <w:rPr>
          <w:sz w:val="28"/>
          <w:szCs w:val="28"/>
        </w:rPr>
        <w:t xml:space="preserve">Take part in </w:t>
      </w:r>
      <w:r w:rsidR="00653D35" w:rsidRPr="009D3F9C">
        <w:rPr>
          <w:sz w:val="28"/>
          <w:szCs w:val="28"/>
        </w:rPr>
        <w:t>the</w:t>
      </w:r>
      <w:r w:rsidRPr="009D3F9C">
        <w:rPr>
          <w:sz w:val="28"/>
          <w:szCs w:val="28"/>
        </w:rPr>
        <w:t xml:space="preserve"> biggest </w:t>
      </w:r>
      <w:r w:rsidR="009D3F9C" w:rsidRPr="009D3F9C">
        <w:rPr>
          <w:sz w:val="28"/>
          <w:szCs w:val="28"/>
        </w:rPr>
        <w:t>I</w:t>
      </w:r>
      <w:r w:rsidR="00653D35" w:rsidRPr="009D3F9C">
        <w:rPr>
          <w:sz w:val="28"/>
          <w:szCs w:val="28"/>
        </w:rPr>
        <w:t>nternational law</w:t>
      </w:r>
      <w:r w:rsidRPr="009D3F9C">
        <w:rPr>
          <w:sz w:val="28"/>
          <w:szCs w:val="28"/>
        </w:rPr>
        <w:t xml:space="preserve"> event of the year</w:t>
      </w:r>
    </w:p>
    <w:p w:rsidR="004A4270" w:rsidRDefault="00BE0026" w:rsidP="009D3F9C">
      <w:pPr>
        <w:spacing w:line="240" w:lineRule="auto"/>
        <w:jc w:val="center"/>
        <w:rPr>
          <w:sz w:val="28"/>
          <w:szCs w:val="28"/>
          <w:lang w:val="bg-BG"/>
        </w:rPr>
      </w:pPr>
      <w:r w:rsidRPr="009D3F9C">
        <w:rPr>
          <w:sz w:val="28"/>
          <w:szCs w:val="28"/>
        </w:rPr>
        <w:t>BECOME A MEMBER OF</w:t>
      </w:r>
      <w:r w:rsidR="009D3F9C" w:rsidRPr="009D3F9C">
        <w:rPr>
          <w:sz w:val="28"/>
          <w:szCs w:val="28"/>
        </w:rPr>
        <w:t xml:space="preserve"> THE</w:t>
      </w:r>
      <w:r w:rsidRPr="009D3F9C">
        <w:rPr>
          <w:sz w:val="28"/>
          <w:szCs w:val="28"/>
        </w:rPr>
        <w:t xml:space="preserve"> “PLOVDIV UNIVERSITY” TEAM</w:t>
      </w:r>
    </w:p>
    <w:p w:rsidR="0067580E" w:rsidRPr="00550E6C" w:rsidRDefault="004174EA" w:rsidP="009D3F9C">
      <w:pPr>
        <w:spacing w:line="240" w:lineRule="auto"/>
        <w:jc w:val="center"/>
        <w:rPr>
          <w:rFonts w:ascii="Calibri" w:hAnsi="Calibri"/>
          <w:sz w:val="28"/>
          <w:szCs w:val="28"/>
          <w:lang w:val="bg-BG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379095</wp:posOffset>
            </wp:positionV>
            <wp:extent cx="1479550" cy="811530"/>
            <wp:effectExtent l="19050" t="0" r="6350" b="0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379095</wp:posOffset>
            </wp:positionV>
            <wp:extent cx="750570" cy="811530"/>
            <wp:effectExtent l="19050" t="0" r="0" b="0"/>
            <wp:wrapNone/>
            <wp:docPr id="4" name="Картина 4" descr="http://www.ilsa.org/jessup/admin/pw/icj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lsa.org/jessup/admin/pw/icjlog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501650</wp:posOffset>
            </wp:positionV>
            <wp:extent cx="1273810" cy="631825"/>
            <wp:effectExtent l="19050" t="0" r="2540" b="0"/>
            <wp:wrapNone/>
            <wp:docPr id="2" name="Картина 2" descr="ilsalogo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alogocolo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580E" w:rsidRPr="00550E6C" w:rsidSect="003E748B">
      <w:headerReference w:type="default" r:id="rId17"/>
      <w:pgSz w:w="11907" w:h="16840" w:code="9"/>
      <w:pgMar w:top="418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D2C" w:rsidRDefault="00D77D2C">
      <w:r>
        <w:separator/>
      </w:r>
    </w:p>
  </w:endnote>
  <w:endnote w:type="continuationSeparator" w:id="0">
    <w:p w:rsidR="00D77D2C" w:rsidRDefault="00D7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D2C" w:rsidRDefault="00D77D2C">
      <w:r>
        <w:separator/>
      </w:r>
    </w:p>
  </w:footnote>
  <w:footnote w:type="continuationSeparator" w:id="0">
    <w:p w:rsidR="00D77D2C" w:rsidRDefault="00D7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E1" w:rsidRDefault="004117E1">
    <w:pPr>
      <w:pStyle w:val="Header"/>
      <w:rPr>
        <w:rFonts w:ascii="Tahoma" w:hAnsi="Tahoma" w:cs="Tahoma"/>
        <w:color w:val="333333"/>
        <w:sz w:val="17"/>
        <w:szCs w:val="17"/>
        <w:lang w:val="bg-BG"/>
      </w:rPr>
    </w:pPr>
    <w:r>
      <w:rPr>
        <w:rFonts w:ascii="Tahoma" w:hAnsi="Tahoma" w:cs="Tahoma"/>
        <w:color w:val="333333"/>
        <w:sz w:val="17"/>
        <w:szCs w:val="17"/>
        <w:lang w:val="bg-BG"/>
      </w:rPr>
      <w:t xml:space="preserve">         </w:t>
    </w:r>
    <w:r>
      <w:rPr>
        <w:rFonts w:ascii="Tahoma" w:hAnsi="Tahoma" w:cs="Tahoma"/>
        <w:color w:val="333333"/>
        <w:sz w:val="17"/>
        <w:szCs w:val="17"/>
      </w:rPr>
      <w:t xml:space="preserve">  </w:t>
    </w:r>
    <w:r>
      <w:rPr>
        <w:rFonts w:ascii="Tahoma" w:hAnsi="Tahoma" w:cs="Tahoma"/>
        <w:color w:val="333333"/>
        <w:sz w:val="17"/>
        <w:szCs w:val="17"/>
        <w:lang w:val="bg-BG"/>
      </w:rPr>
      <w:t xml:space="preserve"> </w:t>
    </w:r>
    <w:r>
      <w:rPr>
        <w:rFonts w:ascii="Tahoma" w:hAnsi="Tahoma" w:cs="Tahoma"/>
        <w:color w:val="333333"/>
        <w:sz w:val="17"/>
        <w:szCs w:val="17"/>
      </w:rPr>
      <w:t xml:space="preserve"> </w:t>
    </w:r>
    <w:r>
      <w:rPr>
        <w:rFonts w:ascii="Tahoma" w:hAnsi="Tahoma" w:cs="Tahoma"/>
        <w:color w:val="333333"/>
        <w:sz w:val="17"/>
        <w:szCs w:val="17"/>
        <w:lang w:val="bg-BG"/>
      </w:rPr>
      <w:t xml:space="preserve">     </w:t>
    </w:r>
    <w:r w:rsidR="00F10F84">
      <w:rPr>
        <w:rFonts w:ascii="Tahoma" w:hAnsi="Tahoma" w:cs="Tahoma"/>
        <w:color w:val="333333"/>
        <w:sz w:val="17"/>
        <w:szCs w:val="17"/>
        <w:lang w:val="bg-BG"/>
      </w:rPr>
      <w:t xml:space="preserve">                                                        </w:t>
    </w:r>
    <w:r>
      <w:rPr>
        <w:rFonts w:ascii="Tahoma" w:hAnsi="Tahoma" w:cs="Tahoma"/>
        <w:color w:val="333333"/>
        <w:sz w:val="17"/>
        <w:szCs w:val="17"/>
        <w:lang w:val="bg-BG"/>
      </w:rPr>
      <w:t xml:space="preserve">    </w:t>
    </w:r>
  </w:p>
  <w:p w:rsidR="00F10F84" w:rsidRDefault="00F10F84">
    <w:pPr>
      <w:pStyle w:val="Header"/>
      <w:rPr>
        <w:rFonts w:ascii="Tahoma" w:hAnsi="Tahoma" w:cs="Tahoma"/>
        <w:color w:val="333333"/>
        <w:sz w:val="17"/>
        <w:szCs w:val="17"/>
        <w:lang w:val="bg-BG"/>
      </w:rPr>
    </w:pPr>
  </w:p>
  <w:p w:rsidR="00F10F84" w:rsidRPr="00FD0FBE" w:rsidRDefault="00F10F84">
    <w:pPr>
      <w:pStyle w:val="Header"/>
      <w:rPr>
        <w:rFonts w:ascii="Tahoma" w:hAnsi="Tahoma" w:cs="Tahoma"/>
        <w:color w:val="333333"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C5DB9"/>
    <w:multiLevelType w:val="hybridMultilevel"/>
    <w:tmpl w:val="8B0A5F46"/>
    <w:lvl w:ilvl="0" w:tplc="E8EC3CF8">
      <w:start w:val="20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81ED0"/>
    <w:multiLevelType w:val="hybridMultilevel"/>
    <w:tmpl w:val="1C7AF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BE9"/>
    <w:rsid w:val="00016916"/>
    <w:rsid w:val="000462A9"/>
    <w:rsid w:val="00061105"/>
    <w:rsid w:val="000736BD"/>
    <w:rsid w:val="000814C0"/>
    <w:rsid w:val="00086FCA"/>
    <w:rsid w:val="000B27DB"/>
    <w:rsid w:val="000B744B"/>
    <w:rsid w:val="00172BCE"/>
    <w:rsid w:val="0017596E"/>
    <w:rsid w:val="0017600F"/>
    <w:rsid w:val="00194E78"/>
    <w:rsid w:val="001A56D6"/>
    <w:rsid w:val="001C0D8B"/>
    <w:rsid w:val="001F4EF6"/>
    <w:rsid w:val="00221216"/>
    <w:rsid w:val="00246D30"/>
    <w:rsid w:val="002472E2"/>
    <w:rsid w:val="002963E0"/>
    <w:rsid w:val="002D748E"/>
    <w:rsid w:val="0031381F"/>
    <w:rsid w:val="00362B49"/>
    <w:rsid w:val="0039258E"/>
    <w:rsid w:val="003A5D00"/>
    <w:rsid w:val="003C6EA5"/>
    <w:rsid w:val="003E748B"/>
    <w:rsid w:val="004117E1"/>
    <w:rsid w:val="004174EA"/>
    <w:rsid w:val="00471EAF"/>
    <w:rsid w:val="00472963"/>
    <w:rsid w:val="004A4270"/>
    <w:rsid w:val="004E20FB"/>
    <w:rsid w:val="005110D8"/>
    <w:rsid w:val="00515172"/>
    <w:rsid w:val="00550E6C"/>
    <w:rsid w:val="005837A7"/>
    <w:rsid w:val="005E1F74"/>
    <w:rsid w:val="005F66BF"/>
    <w:rsid w:val="006045D2"/>
    <w:rsid w:val="006422CD"/>
    <w:rsid w:val="00653D35"/>
    <w:rsid w:val="0067580E"/>
    <w:rsid w:val="006A22E3"/>
    <w:rsid w:val="006A60E2"/>
    <w:rsid w:val="006B3292"/>
    <w:rsid w:val="006B5E7F"/>
    <w:rsid w:val="006D3659"/>
    <w:rsid w:val="006F2E62"/>
    <w:rsid w:val="00733A5B"/>
    <w:rsid w:val="0075231B"/>
    <w:rsid w:val="00765B20"/>
    <w:rsid w:val="00772B18"/>
    <w:rsid w:val="007D7ADC"/>
    <w:rsid w:val="00841D01"/>
    <w:rsid w:val="008569E0"/>
    <w:rsid w:val="0086408F"/>
    <w:rsid w:val="0089582D"/>
    <w:rsid w:val="008C21A2"/>
    <w:rsid w:val="009303F1"/>
    <w:rsid w:val="0093247B"/>
    <w:rsid w:val="00945306"/>
    <w:rsid w:val="00985D0D"/>
    <w:rsid w:val="009953F3"/>
    <w:rsid w:val="009A67FD"/>
    <w:rsid w:val="009D3F9C"/>
    <w:rsid w:val="00A00DE5"/>
    <w:rsid w:val="00A73431"/>
    <w:rsid w:val="00AC6935"/>
    <w:rsid w:val="00AC75AB"/>
    <w:rsid w:val="00AE2BB5"/>
    <w:rsid w:val="00B17B26"/>
    <w:rsid w:val="00B64839"/>
    <w:rsid w:val="00B657AE"/>
    <w:rsid w:val="00B8418E"/>
    <w:rsid w:val="00BA06CD"/>
    <w:rsid w:val="00BA4462"/>
    <w:rsid w:val="00BB0260"/>
    <w:rsid w:val="00BE0026"/>
    <w:rsid w:val="00C03890"/>
    <w:rsid w:val="00C03A30"/>
    <w:rsid w:val="00C25C80"/>
    <w:rsid w:val="00C32EB5"/>
    <w:rsid w:val="00CA0ABF"/>
    <w:rsid w:val="00CA187F"/>
    <w:rsid w:val="00CC0DB3"/>
    <w:rsid w:val="00CE5CBE"/>
    <w:rsid w:val="00D16496"/>
    <w:rsid w:val="00D32A75"/>
    <w:rsid w:val="00D77D2C"/>
    <w:rsid w:val="00DE1675"/>
    <w:rsid w:val="00DE1AA6"/>
    <w:rsid w:val="00DF302F"/>
    <w:rsid w:val="00E45610"/>
    <w:rsid w:val="00E708AD"/>
    <w:rsid w:val="00E96BE9"/>
    <w:rsid w:val="00EB6C81"/>
    <w:rsid w:val="00F00B23"/>
    <w:rsid w:val="00F10F84"/>
    <w:rsid w:val="00F13871"/>
    <w:rsid w:val="00F56980"/>
    <w:rsid w:val="00F6150F"/>
    <w:rsid w:val="00F635B9"/>
    <w:rsid w:val="00FD097D"/>
    <w:rsid w:val="00FD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0B23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381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1381F"/>
    <w:pPr>
      <w:tabs>
        <w:tab w:val="center" w:pos="4536"/>
        <w:tab w:val="right" w:pos="9072"/>
      </w:tabs>
    </w:pPr>
  </w:style>
  <w:style w:type="character" w:styleId="Hyperlink">
    <w:name w:val="Hyperlink"/>
    <w:rsid w:val="005F66BF"/>
    <w:rPr>
      <w:color w:val="0000FF"/>
      <w:u w:val="single"/>
    </w:rPr>
  </w:style>
  <w:style w:type="character" w:styleId="FollowedHyperlink">
    <w:name w:val="FollowedHyperlink"/>
    <w:rsid w:val="0075231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rator.plovdiv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msp.b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ilsa.org/jessup/admin/pw/icjlogo.jpg" TargetMode="External"/><Relationship Id="rId10" Type="http://schemas.openxmlformats.org/officeDocument/2006/relationships/hyperlink" Target="http://www.ilsa.org/jessu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Сдружение за Международни Състезания по Право</vt:lpstr>
      <vt:lpstr>Сдружение за Международни Състезания по Право</vt:lpstr>
    </vt:vector>
  </TitlesOfParts>
  <Company>Deloitte Central Europe</Company>
  <LinksUpToDate>false</LinksUpToDate>
  <CharactersWithSpaces>1666</CharactersWithSpaces>
  <SharedDoc>false</SharedDoc>
  <HLinks>
    <vt:vector size="6" baseType="variant">
      <vt:variant>
        <vt:i4>3080234</vt:i4>
      </vt:variant>
      <vt:variant>
        <vt:i4>-1</vt:i4>
      </vt:variant>
      <vt:variant>
        <vt:i4>1028</vt:i4>
      </vt:variant>
      <vt:variant>
        <vt:i4>1</vt:i4>
      </vt:variant>
      <vt:variant>
        <vt:lpwstr>http://www.ilsa.org/jessup/admin/pw/icjlogo.jpg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Сдружение за Международни Състезания по Право</dc:title>
  <dc:creator>Nikolay Ilchev</dc:creator>
  <cp:lastModifiedBy>kobr</cp:lastModifiedBy>
  <cp:revision>12</cp:revision>
  <cp:lastPrinted>2014-04-15T19:01:00Z</cp:lastPrinted>
  <dcterms:created xsi:type="dcterms:W3CDTF">2014-04-15T15:17:00Z</dcterms:created>
  <dcterms:modified xsi:type="dcterms:W3CDTF">2016-04-27T16:14:00Z</dcterms:modified>
</cp:coreProperties>
</file>