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A463D4" w:rsidP="00AE1971">
          <w:pPr>
            <w:tabs>
              <w:tab w:val="left" w:pos="5370"/>
            </w:tabs>
            <w:jc w:val="center"/>
            <w:rPr>
              <w:rFonts w:cs="Times New Roman"/>
              <w:szCs w:val="24"/>
              <w:lang w:val="bg-BG"/>
            </w:rPr>
          </w:pPr>
          <w:r>
            <w:rPr>
              <w:rStyle w:val="BookTitle"/>
              <w:sz w:val="36"/>
              <w:szCs w:val="36"/>
              <w:lang w:val="bg-BG"/>
            </w:rPr>
            <w:t>право на международните организации</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A463D4"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A463D4"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A463D4" w:rsidP="00007DB0">
                <w:pPr>
                  <w:rPr>
                    <w:rFonts w:cs="Times New Roman"/>
                    <w:szCs w:val="24"/>
                    <w:lang w:val="bg-BG"/>
                  </w:rPr>
                </w:pPr>
                <w:r>
                  <w:rPr>
                    <w:rFonts w:cs="Times New Roman"/>
                    <w:szCs w:val="24"/>
                    <w:lang w:val="bg-BG"/>
                  </w:rPr>
                  <w:t>Избираема</w:t>
                </w:r>
              </w:p>
            </w:tc>
          </w:sdtContent>
        </w:sdt>
      </w:tr>
      <w:tr w:rsidR="00FB1B8F" w:rsidRPr="00A463D4"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A463D4" w:rsidP="00A463D4">
                <w:pPr>
                  <w:rPr>
                    <w:rFonts w:cs="Times New Roman"/>
                    <w:szCs w:val="24"/>
                    <w:lang w:val="bg-BG"/>
                  </w:rPr>
                </w:pPr>
                <w:r>
                  <w:rPr>
                    <w:rFonts w:cs="Times New Roman"/>
                    <w:szCs w:val="24"/>
                    <w:lang w:val="bg-BG"/>
                  </w:rPr>
                  <w:t xml:space="preserve">Проф. д-р Ирена Илиева </w:t>
                </w:r>
              </w:p>
            </w:tc>
          </w:sdtContent>
        </w:sdt>
      </w:tr>
      <w:tr w:rsidR="00007DB0" w:rsidRPr="00A463D4"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A463D4" w:rsidP="00043C61">
                <w:pPr>
                  <w:rPr>
                    <w:rFonts w:cs="Times New Roman"/>
                    <w:szCs w:val="24"/>
                    <w:lang w:val="bg-BG"/>
                  </w:rPr>
                </w:pPr>
                <w:r>
                  <w:rPr>
                    <w:rFonts w:cs="Times New Roman"/>
                    <w:szCs w:val="24"/>
                    <w:lang w:val="bg-BG"/>
                  </w:rPr>
                  <w:t>Един семестър</w:t>
                </w:r>
              </w:p>
            </w:tc>
          </w:sdtContent>
        </w:sdt>
      </w:tr>
      <w:tr w:rsidR="00007DB0" w:rsidRPr="00A463D4"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A463D4" w:rsidP="00043C61">
                <w:pPr>
                  <w:rPr>
                    <w:rFonts w:cs="Times New Roman"/>
                    <w:szCs w:val="24"/>
                    <w:lang w:val="bg-BG"/>
                  </w:rPr>
                </w:pPr>
                <w:r>
                  <w:rPr>
                    <w:rFonts w:cs="Times New Roman"/>
                    <w:szCs w:val="24"/>
                    <w:lang w:val="bg-BG"/>
                  </w:rPr>
                  <w:t>Лекции</w:t>
                </w:r>
              </w:p>
            </w:tc>
          </w:sdtContent>
        </w:sdt>
      </w:tr>
      <w:tr w:rsidR="00007DB0" w:rsidRPr="00A463D4"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A463D4" w:rsidP="00043C61">
                <w:pPr>
                  <w:rPr>
                    <w:rFonts w:cs="Times New Roman"/>
                    <w:szCs w:val="24"/>
                    <w:lang w:val="bg-BG"/>
                  </w:rPr>
                </w:pPr>
                <w:r>
                  <w:rPr>
                    <w:rFonts w:cs="Times New Roman"/>
                    <w:szCs w:val="24"/>
                    <w:lang w:val="bg-BG"/>
                  </w:rPr>
                  <w:t>Не</w:t>
                </w:r>
              </w:p>
            </w:tc>
          </w:sdtContent>
        </w:sdt>
      </w:tr>
      <w:tr w:rsidR="00A0317A" w:rsidRPr="00A463D4"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A463D4" w:rsidP="00043C61">
                <w:pPr>
                  <w:rPr>
                    <w:rFonts w:cs="Times New Roman"/>
                    <w:szCs w:val="24"/>
                    <w:lang w:val="bg-BG"/>
                  </w:rPr>
                </w:pPr>
                <w:r>
                  <w:rPr>
                    <w:rFonts w:cs="Times New Roman"/>
                    <w:szCs w:val="24"/>
                    <w:lang w:val="bg-BG"/>
                  </w:rPr>
                  <w:t>Не</w:t>
                </w:r>
              </w:p>
            </w:tc>
          </w:sdtContent>
        </w:sdt>
      </w:tr>
      <w:tr w:rsidR="000D1387" w:rsidRPr="00A463D4"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Международните организации като субекти на МПП. Правосубектност на международните организации. Понятие за право на международните организации.</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Кратък исторически преглед на възникването на международните организации.</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Определение за международна организация. Правна природа.</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Видове международни организации. Междуправителствени и неправителствени международни организации. Видове междуправителствени организации.</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Международноправен статус на международните организации. Имунитети и привилегии.</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 xml:space="preserve">Членуване, устройство, функции и компетентност на международните организации. </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Актове на международните организации. Понятие за вътрешно право (вътрешни правила) на международните организации.</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Правен статус на служителите на международните организации. Привилегии и имунитети.</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Международноправна отговорност. Международна отговорност на международните организации.</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Организация на обединените нации. История, цели, основни принципи. Членство. Структура на ООН. Разпоредби относно изменение и ревизия на Устава. Въпросът за реформата на ООН.</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 xml:space="preserve">Главни органи на ООН-функции и правомощия. ОС на ООН. Правна сила на актовете на Общото събрание. </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 xml:space="preserve">Състав, функции и компетентност на Съвета за сигурност. Основни процедурни правила на Съвета за сигурност. </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lastRenderedPageBreak/>
            <w:t>Икономическият и социален съвет на ООН-състав, структура, функции. Съвет за попечителство. Съветът по правата на човека като нов орган на ИКОСОС.</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Секретариат. Спомагателни органи. Кратка оценка на дейността на ООН и участието на Република България в нея.</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Обща характеристика на специализираните организации от системата на ООН. Произход, функции, структура и правна природа. Взаимоотношенията им с ООН и другите международни организации. Особености на правния статут на Международната агенция за атомна енергия.</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 xml:space="preserve">Европейски регионални организации. Кратка характеристика на военните, политически и икономически организации в Европа след Втората световна война. Европейски съюз. </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Съвет на  Европа – възникване, институционална структура, членство, отношения България- СЕ.</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Организация за сигурност и сътрудничество в Европа (ОССЕ) – създаване, институционална система, отношения България – ОССЕ.</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 xml:space="preserve">Система на колективна сигурност - понятие. Регионални споразумения за сигурност. </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НАТО – създаване, институционална система, форми на сътрудничество, партньорство и диалог. Отношения България – НАТО.</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Арабска лига</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Африкански съюз</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 xml:space="preserve"> Организацията на американските държави.</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Асоциация на държавите от Югоизточна Азия (АСЕАН).</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Общност на независимите държави (ОНД).</w:t>
          </w:r>
        </w:p>
        <w:p w:rsidR="00A463D4" w:rsidRPr="00A463D4" w:rsidRDefault="00A463D4" w:rsidP="00A463D4">
          <w:pPr>
            <w:numPr>
              <w:ilvl w:val="0"/>
              <w:numId w:val="2"/>
            </w:numPr>
            <w:spacing w:after="0" w:line="240" w:lineRule="auto"/>
            <w:contextualSpacing w:val="0"/>
            <w:jc w:val="both"/>
            <w:rPr>
              <w:rFonts w:eastAsia="Times New Roman" w:cs="Times New Roman"/>
              <w:szCs w:val="20"/>
              <w:lang w:val="bg-BG" w:eastAsia="bg-BG"/>
            </w:rPr>
          </w:pPr>
          <w:r w:rsidRPr="00A463D4">
            <w:rPr>
              <w:rFonts w:eastAsia="Times New Roman" w:cs="Times New Roman"/>
              <w:szCs w:val="20"/>
              <w:lang w:val="bg-BG" w:eastAsia="bg-BG"/>
            </w:rPr>
            <w:t>Организация за ислямско сътрудничество.</w:t>
          </w:r>
        </w:p>
        <w:p w:rsidR="00DA6080" w:rsidRPr="00A463D4" w:rsidRDefault="000D3E63" w:rsidP="0068766E">
          <w:pPr>
            <w:tabs>
              <w:tab w:val="left" w:pos="6900"/>
            </w:tabs>
            <w:jc w:val="both"/>
            <w:rPr>
              <w:lang w:val="bg-BG"/>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A463D4" w:rsidRPr="00A463D4" w:rsidRDefault="00A463D4" w:rsidP="00A463D4">
          <w:pPr>
            <w:numPr>
              <w:ilvl w:val="0"/>
              <w:numId w:val="6"/>
            </w:numPr>
            <w:spacing w:after="0" w:line="240" w:lineRule="auto"/>
            <w:ind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Борисов, Орлин, Международно публично право, “Нова звезда”, С., 2013.</w:t>
          </w:r>
        </w:p>
        <w:p w:rsidR="00A463D4" w:rsidRPr="00A463D4" w:rsidRDefault="00A463D4" w:rsidP="00A463D4">
          <w:pPr>
            <w:numPr>
              <w:ilvl w:val="0"/>
              <w:numId w:val="6"/>
            </w:numPr>
            <w:spacing w:after="0" w:line="240" w:lineRule="auto"/>
            <w:ind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Борисов, Орлин, Илиева, Ирена, Драгиев, Александър, Универсални международни органи, Университетско издателство „Св. Кл. Охридски”, С., 2009</w:t>
          </w:r>
        </w:p>
        <w:p w:rsidR="00A463D4" w:rsidRPr="00A463D4" w:rsidRDefault="00A463D4" w:rsidP="00A463D4">
          <w:pPr>
            <w:numPr>
              <w:ilvl w:val="0"/>
              <w:numId w:val="6"/>
            </w:numPr>
            <w:spacing w:after="0" w:line="240" w:lineRule="auto"/>
            <w:contextualSpacing w:val="0"/>
            <w:jc w:val="both"/>
            <w:rPr>
              <w:rFonts w:eastAsia="Times New Roman" w:cs="Times New Roman"/>
              <w:szCs w:val="24"/>
              <w:lang w:val="bg-BG" w:eastAsia="bg-BG"/>
            </w:rPr>
          </w:pPr>
          <w:r w:rsidRPr="00A463D4">
            <w:rPr>
              <w:rFonts w:eastAsia="Times New Roman" w:cs="Times New Roman"/>
              <w:szCs w:val="24"/>
              <w:lang w:val="bg-BG" w:eastAsia="bg-BG"/>
            </w:rPr>
            <w:t>Борисов, Орлин, Илиева, Ирена, Драгиев, Александър, Регионални международни органи, Университетско издателство „Св. Кл. Охридски”, С., 2012.</w:t>
          </w:r>
        </w:p>
        <w:p w:rsidR="00A463D4" w:rsidRPr="00A463D4" w:rsidRDefault="00A463D4" w:rsidP="00A463D4">
          <w:pPr>
            <w:numPr>
              <w:ilvl w:val="0"/>
              <w:numId w:val="6"/>
            </w:numPr>
            <w:spacing w:after="0" w:line="240" w:lineRule="auto"/>
            <w:contextualSpacing w:val="0"/>
            <w:jc w:val="both"/>
            <w:rPr>
              <w:rFonts w:eastAsia="Times New Roman" w:cs="Times New Roman"/>
              <w:szCs w:val="24"/>
              <w:lang w:val="bg-BG" w:eastAsia="bg-BG"/>
            </w:rPr>
          </w:pPr>
          <w:r w:rsidRPr="00A463D4">
            <w:rPr>
              <w:rFonts w:eastAsia="Times New Roman" w:cs="Times New Roman"/>
              <w:szCs w:val="20"/>
              <w:lang w:eastAsia="bg-BG"/>
            </w:rPr>
            <w:t xml:space="preserve">Brownlie, Ian. Principles of Public International Law, Sixth edition, </w:t>
          </w:r>
          <w:smartTag w:uri="urn:schemas-microsoft-com:office:smarttags" w:element="City">
            <w:smartTag w:uri="urn:schemas-microsoft-com:office:smarttags" w:element="place">
              <w:r w:rsidRPr="00A463D4">
                <w:rPr>
                  <w:rFonts w:eastAsia="Times New Roman" w:cs="Times New Roman"/>
                  <w:szCs w:val="20"/>
                  <w:lang w:eastAsia="bg-BG"/>
                </w:rPr>
                <w:t>Oxford</w:t>
              </w:r>
            </w:smartTag>
          </w:smartTag>
          <w:r w:rsidRPr="00A463D4">
            <w:rPr>
              <w:rFonts w:eastAsia="Times New Roman" w:cs="Times New Roman"/>
              <w:szCs w:val="20"/>
              <w:lang w:eastAsia="bg-BG"/>
            </w:rPr>
            <w:t>, 2003.</w:t>
          </w:r>
        </w:p>
        <w:p w:rsidR="00A463D4" w:rsidRPr="00A463D4" w:rsidRDefault="00A463D4" w:rsidP="00A463D4">
          <w:pPr>
            <w:numPr>
              <w:ilvl w:val="0"/>
              <w:numId w:val="6"/>
            </w:numPr>
            <w:spacing w:after="0" w:line="240" w:lineRule="auto"/>
            <w:contextualSpacing w:val="0"/>
            <w:jc w:val="both"/>
            <w:rPr>
              <w:rFonts w:eastAsia="Times New Roman" w:cs="Times New Roman"/>
              <w:szCs w:val="24"/>
              <w:lang w:val="bg-BG" w:eastAsia="bg-BG"/>
            </w:rPr>
          </w:pPr>
          <w:r w:rsidRPr="00A463D4">
            <w:rPr>
              <w:rFonts w:eastAsia="Times New Roman" w:cs="Times New Roman"/>
              <w:szCs w:val="24"/>
              <w:lang w:eastAsia="bg-BG"/>
            </w:rPr>
            <w:t>S</w:t>
          </w:r>
          <w:r w:rsidRPr="00A463D4">
            <w:rPr>
              <w:rFonts w:eastAsia="Times New Roman" w:cs="Times New Roman"/>
              <w:szCs w:val="20"/>
              <w:lang w:eastAsia="bg-BG"/>
            </w:rPr>
            <w:t xml:space="preserve">haw, Malcolm N. International Law. Fifth Edition. </w:t>
          </w:r>
          <w:smartTag w:uri="urn:schemas-microsoft-com:office:smarttags" w:element="place">
            <w:smartTag w:uri="urn:schemas-microsoft-com:office:smarttags" w:element="PlaceName">
              <w:r w:rsidRPr="00A463D4">
                <w:rPr>
                  <w:rFonts w:eastAsia="Times New Roman" w:cs="Times New Roman"/>
                  <w:szCs w:val="20"/>
                  <w:lang w:eastAsia="bg-BG"/>
                </w:rPr>
                <w:t>Cambridge</w:t>
              </w:r>
            </w:smartTag>
            <w:r w:rsidRPr="00A463D4">
              <w:rPr>
                <w:rFonts w:eastAsia="Times New Roman" w:cs="Times New Roman"/>
                <w:szCs w:val="20"/>
                <w:lang w:eastAsia="bg-BG"/>
              </w:rPr>
              <w:t xml:space="preserve"> </w:t>
            </w:r>
            <w:smartTag w:uri="urn:schemas-microsoft-com:office:smarttags" w:element="PlaceType">
              <w:r w:rsidRPr="00A463D4">
                <w:rPr>
                  <w:rFonts w:eastAsia="Times New Roman" w:cs="Times New Roman"/>
                  <w:szCs w:val="20"/>
                  <w:lang w:eastAsia="bg-BG"/>
                </w:rPr>
                <w:t>University</w:t>
              </w:r>
            </w:smartTag>
          </w:smartTag>
          <w:r w:rsidRPr="00A463D4">
            <w:rPr>
              <w:rFonts w:eastAsia="Times New Roman" w:cs="Times New Roman"/>
              <w:szCs w:val="20"/>
              <w:lang w:eastAsia="bg-BG"/>
            </w:rPr>
            <w:t xml:space="preserve"> Press, 2003.</w:t>
          </w:r>
        </w:p>
        <w:p w:rsidR="00A463D4" w:rsidRPr="00A463D4" w:rsidRDefault="00A463D4" w:rsidP="00A463D4">
          <w:pPr>
            <w:spacing w:after="0" w:line="240" w:lineRule="auto"/>
            <w:ind w:left="-360" w:right="-999" w:firstLine="360"/>
            <w:contextualSpacing w:val="0"/>
            <w:jc w:val="both"/>
            <w:rPr>
              <w:rFonts w:eastAsia="Times New Roman" w:cs="Times New Roman"/>
              <w:szCs w:val="20"/>
              <w:lang w:val="bg-BG" w:eastAsia="bg-BG"/>
            </w:rPr>
          </w:pPr>
        </w:p>
        <w:p w:rsidR="00A463D4" w:rsidRPr="00A463D4" w:rsidRDefault="00A463D4" w:rsidP="00A463D4">
          <w:pPr>
            <w:spacing w:after="0" w:line="240" w:lineRule="auto"/>
            <w:ind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Нормативни актове:</w:t>
          </w:r>
        </w:p>
        <w:p w:rsidR="00A463D4" w:rsidRPr="00A463D4" w:rsidRDefault="00A463D4" w:rsidP="00A463D4">
          <w:pPr>
            <w:spacing w:after="0" w:line="240" w:lineRule="auto"/>
            <w:ind w:right="-999"/>
            <w:contextualSpacing w:val="0"/>
            <w:jc w:val="both"/>
            <w:rPr>
              <w:rFonts w:eastAsia="Times New Roman" w:cs="Times New Roman"/>
              <w:szCs w:val="20"/>
              <w:lang w:val="bg-BG" w:eastAsia="bg-BG"/>
            </w:rPr>
          </w:pPr>
        </w:p>
        <w:p w:rsidR="00A463D4" w:rsidRPr="00A463D4" w:rsidRDefault="00A463D4" w:rsidP="00A463D4">
          <w:pPr>
            <w:numPr>
              <w:ilvl w:val="0"/>
              <w:numId w:val="4"/>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Международно публично право. Сборник документи и нормативни материали, т. І и ІІ. Съставители: проф. Сл. Стефанова и ас. Н. Михайлов, С., 1974.</w:t>
          </w:r>
        </w:p>
        <w:p w:rsidR="00A463D4" w:rsidRPr="00A463D4" w:rsidRDefault="00A463D4" w:rsidP="00A463D4">
          <w:pPr>
            <w:numPr>
              <w:ilvl w:val="0"/>
              <w:numId w:val="4"/>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Международное право в документах, Составитель проф. Н. Т. Блатова, М., 1982 .</w:t>
          </w:r>
        </w:p>
        <w:p w:rsidR="00A463D4" w:rsidRPr="00A463D4" w:rsidRDefault="00A463D4" w:rsidP="00A463D4">
          <w:pPr>
            <w:numPr>
              <w:ilvl w:val="0"/>
              <w:numId w:val="4"/>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Борисов, Орлин. Сборник по международно публично право, С., 2001.</w:t>
          </w:r>
        </w:p>
        <w:p w:rsidR="00A463D4" w:rsidRPr="00A463D4" w:rsidRDefault="00A463D4" w:rsidP="00A463D4">
          <w:pPr>
            <w:spacing w:after="0" w:line="240" w:lineRule="auto"/>
            <w:ind w:right="-999"/>
            <w:contextualSpacing w:val="0"/>
            <w:jc w:val="both"/>
            <w:rPr>
              <w:rFonts w:eastAsia="Times New Roman" w:cs="Times New Roman"/>
              <w:szCs w:val="20"/>
              <w:lang w:val="bg-BG" w:eastAsia="bg-BG"/>
            </w:rPr>
          </w:pPr>
        </w:p>
        <w:p w:rsidR="00A463D4" w:rsidRPr="00A463D4" w:rsidRDefault="00A463D4" w:rsidP="00A463D4">
          <w:pPr>
            <w:spacing w:after="0" w:line="240" w:lineRule="auto"/>
            <w:ind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Монографии и студии:</w:t>
          </w:r>
        </w:p>
        <w:p w:rsidR="00A463D4" w:rsidRPr="00A463D4" w:rsidRDefault="00A463D4" w:rsidP="00A463D4">
          <w:pPr>
            <w:spacing w:after="0" w:line="240" w:lineRule="auto"/>
            <w:ind w:right="-999"/>
            <w:contextualSpacing w:val="0"/>
            <w:jc w:val="both"/>
            <w:rPr>
              <w:rFonts w:eastAsia="Times New Roman" w:cs="Times New Roman"/>
              <w:szCs w:val="20"/>
              <w:lang w:val="bg-BG" w:eastAsia="bg-BG"/>
            </w:rPr>
          </w:pPr>
        </w:p>
        <w:p w:rsidR="00A463D4" w:rsidRPr="00A463D4" w:rsidRDefault="00A463D4" w:rsidP="00A463D4">
          <w:pPr>
            <w:numPr>
              <w:ilvl w:val="0"/>
              <w:numId w:val="5"/>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Янков, Александър, Организация на Обединените нации. Правна същност и международен статус, С., 1965.</w:t>
          </w:r>
        </w:p>
        <w:p w:rsidR="00A463D4" w:rsidRPr="00A463D4" w:rsidRDefault="00A463D4" w:rsidP="00A463D4">
          <w:pPr>
            <w:numPr>
              <w:ilvl w:val="0"/>
              <w:numId w:val="5"/>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lastRenderedPageBreak/>
            <w:t>Радойнов, Петко. Правотворческите функции на международните организации, БАН, институт за правни науки, С., 1975.</w:t>
          </w:r>
        </w:p>
        <w:p w:rsidR="00A463D4" w:rsidRPr="00A463D4" w:rsidRDefault="00A463D4" w:rsidP="00A463D4">
          <w:pPr>
            <w:numPr>
              <w:ilvl w:val="0"/>
              <w:numId w:val="5"/>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Владимиров, Иван. Функции на международните организации. Трудове по МП, т. V, Българска асоциация по международно право, С., 2000, с. 72 – 92.</w:t>
          </w:r>
        </w:p>
        <w:p w:rsidR="00A463D4" w:rsidRPr="00A463D4" w:rsidRDefault="00A463D4" w:rsidP="00A463D4">
          <w:pPr>
            <w:numPr>
              <w:ilvl w:val="0"/>
              <w:numId w:val="5"/>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Масларова, Л. Н. Международни организации, ВИИ, С., 1986, с. 53.</w:t>
          </w:r>
        </w:p>
        <w:p w:rsidR="00A463D4" w:rsidRPr="00A463D4" w:rsidRDefault="00A463D4" w:rsidP="00A463D4">
          <w:pPr>
            <w:numPr>
              <w:ilvl w:val="0"/>
              <w:numId w:val="5"/>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Илиева, Ирена. Правата на жените  като права на човека и системата на ООН. Научни трудове на Института за правни науки, том ІІ (2005), БАН-ИПН, С., 2005, с. 139 –186.</w:t>
          </w:r>
        </w:p>
        <w:p w:rsidR="00A463D4" w:rsidRPr="00A463D4" w:rsidRDefault="00A463D4" w:rsidP="00A463D4">
          <w:pPr>
            <w:numPr>
              <w:ilvl w:val="0"/>
              <w:numId w:val="5"/>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Илиева, Ирена. Международноправни проблеми на борбата срещу международния тероризъм. ИК “Кронос”, С., 2005.</w:t>
          </w:r>
        </w:p>
        <w:p w:rsidR="00A463D4" w:rsidRPr="00A463D4" w:rsidRDefault="00A463D4" w:rsidP="00A463D4">
          <w:pPr>
            <w:numPr>
              <w:ilvl w:val="0"/>
              <w:numId w:val="5"/>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Илиева, Ирена. Регионални конвенции за борба срещу тероризма в Арабския свят и Африка. Научни трудове на Института за правни науки. Актуални правни проблеми. Том V (2008), БАН-ИПН,С., 2010, с.47 – 118.</w:t>
          </w:r>
        </w:p>
        <w:p w:rsidR="00A463D4" w:rsidRPr="00A463D4" w:rsidRDefault="00A463D4" w:rsidP="00A463D4">
          <w:pPr>
            <w:numPr>
              <w:ilvl w:val="0"/>
              <w:numId w:val="5"/>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Анастасов, Ангел, Основи на международната гражданска служба, Горекспрес, С., 2007.</w:t>
          </w:r>
        </w:p>
        <w:p w:rsidR="00A463D4" w:rsidRPr="00A463D4" w:rsidRDefault="00A463D4" w:rsidP="00A463D4">
          <w:pPr>
            <w:numPr>
              <w:ilvl w:val="0"/>
              <w:numId w:val="5"/>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Илиева, Ирена, Регионални конвенции за борба срещу тероризма, ИК „Кронос”, С., 2012</w:t>
          </w:r>
        </w:p>
        <w:p w:rsidR="00A463D4" w:rsidRPr="00A463D4" w:rsidRDefault="00A463D4" w:rsidP="00A463D4">
          <w:pPr>
            <w:spacing w:after="0" w:line="240" w:lineRule="auto"/>
            <w:ind w:right="-999"/>
            <w:contextualSpacing w:val="0"/>
            <w:jc w:val="both"/>
            <w:rPr>
              <w:rFonts w:eastAsia="Times New Roman" w:cs="Times New Roman"/>
              <w:szCs w:val="20"/>
              <w:lang w:val="bg-BG" w:eastAsia="bg-BG"/>
            </w:rPr>
          </w:pPr>
        </w:p>
        <w:p w:rsidR="00A463D4" w:rsidRPr="00A463D4" w:rsidRDefault="00A463D4" w:rsidP="00A463D4">
          <w:pPr>
            <w:spacing w:after="0" w:line="240" w:lineRule="auto"/>
            <w:ind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Статии:</w:t>
          </w:r>
        </w:p>
        <w:p w:rsidR="00A463D4" w:rsidRPr="00A463D4" w:rsidRDefault="00A463D4" w:rsidP="00A463D4">
          <w:pPr>
            <w:spacing w:after="0" w:line="240" w:lineRule="auto"/>
            <w:ind w:right="-999"/>
            <w:contextualSpacing w:val="0"/>
            <w:jc w:val="both"/>
            <w:rPr>
              <w:rFonts w:eastAsia="Times New Roman" w:cs="Times New Roman"/>
              <w:szCs w:val="20"/>
              <w:lang w:val="bg-BG" w:eastAsia="bg-BG"/>
            </w:rPr>
          </w:pPr>
        </w:p>
        <w:p w:rsidR="00A463D4" w:rsidRPr="00A463D4" w:rsidRDefault="00A463D4" w:rsidP="00A463D4">
          <w:pPr>
            <w:numPr>
              <w:ilvl w:val="0"/>
              <w:numId w:val="3"/>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Янков, Александър, Реформиране и обновяване на ООН-средства и перспективи, Международни отношения, кн.5/1995.</w:t>
          </w:r>
        </w:p>
        <w:p w:rsidR="00A463D4" w:rsidRPr="00A463D4" w:rsidRDefault="00A463D4" w:rsidP="00A463D4">
          <w:pPr>
            <w:numPr>
              <w:ilvl w:val="0"/>
              <w:numId w:val="3"/>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Илиева, Ирена, Съветът по правата на човека като елемент от реформата на ООН, Юбилеен сборник 15 годшини Юридически факултет ПУ “П. Хилендарски”, Университетско издателство “П. Хилендарски”, 2007, с. 348 – 358.</w:t>
          </w:r>
        </w:p>
        <w:p w:rsidR="00A463D4" w:rsidRPr="00A463D4" w:rsidRDefault="00A463D4" w:rsidP="00A463D4">
          <w:pPr>
            <w:numPr>
              <w:ilvl w:val="0"/>
              <w:numId w:val="3"/>
            </w:numPr>
            <w:spacing w:after="0" w:line="240" w:lineRule="auto"/>
            <w:ind w:left="360" w:right="-999"/>
            <w:contextualSpacing w:val="0"/>
            <w:jc w:val="both"/>
            <w:rPr>
              <w:rFonts w:eastAsia="Times New Roman" w:cs="Times New Roman"/>
              <w:szCs w:val="20"/>
              <w:lang w:val="bg-BG" w:eastAsia="bg-BG"/>
            </w:rPr>
          </w:pPr>
          <w:r w:rsidRPr="00A463D4">
            <w:rPr>
              <w:rFonts w:eastAsia="Times New Roman" w:cs="Times New Roman"/>
              <w:szCs w:val="20"/>
              <w:lang w:val="bg-BG" w:eastAsia="bg-BG"/>
            </w:rPr>
            <w:t>Илиева, Ирена,</w:t>
          </w:r>
          <w:r w:rsidRPr="00A463D4">
            <w:rPr>
              <w:rFonts w:eastAsia="Times New Roman" w:cs="Times New Roman"/>
              <w:szCs w:val="24"/>
              <w:lang w:val="bg-BG" w:eastAsia="bg-BG"/>
            </w:rPr>
            <w:t xml:space="preserve"> </w:t>
          </w:r>
          <w:r w:rsidRPr="00A463D4">
            <w:rPr>
              <w:rFonts w:eastAsia="Times New Roman" w:cs="Times New Roman"/>
              <w:szCs w:val="24"/>
              <w:lang w:eastAsia="bg-BG"/>
            </w:rPr>
            <w:t>Gender</w:t>
          </w:r>
          <w:r w:rsidRPr="00A463D4">
            <w:rPr>
              <w:rFonts w:eastAsia="Times New Roman" w:cs="Times New Roman"/>
              <w:szCs w:val="24"/>
              <w:lang w:val="bg-BG" w:eastAsia="bg-BG"/>
            </w:rPr>
            <w:t xml:space="preserve"> </w:t>
          </w:r>
          <w:r w:rsidRPr="00A463D4">
            <w:rPr>
              <w:rFonts w:eastAsia="Times New Roman" w:cs="Times New Roman"/>
              <w:szCs w:val="24"/>
              <w:lang w:eastAsia="bg-BG"/>
            </w:rPr>
            <w:t>mainstreaming</w:t>
          </w:r>
          <w:r w:rsidRPr="00A463D4">
            <w:rPr>
              <w:rFonts w:eastAsia="Times New Roman" w:cs="Times New Roman"/>
              <w:szCs w:val="24"/>
              <w:lang w:val="bg-BG" w:eastAsia="bg-BG"/>
            </w:rPr>
            <w:t xml:space="preserve"> в системата на ООН. Постигна ли се напредък в овластяването на жените за опазване на мира ?, Европейският съюз и Черноморският регион: предизвикателства и перспективи, международно лятно училище за докторанти, ЮЗУ, Благоевград, 2015, с. 133 – 139.</w:t>
          </w:r>
        </w:p>
        <w:p w:rsidR="00A463D4" w:rsidRPr="00A463D4" w:rsidRDefault="00A463D4" w:rsidP="00A463D4">
          <w:pPr>
            <w:spacing w:after="0" w:line="240" w:lineRule="auto"/>
            <w:ind w:left="360"/>
            <w:contextualSpacing w:val="0"/>
            <w:jc w:val="center"/>
            <w:rPr>
              <w:rFonts w:eastAsia="Times New Roman" w:cs="Times New Roman"/>
              <w:b/>
              <w:bCs/>
              <w:szCs w:val="20"/>
              <w:lang w:val="bg-BG" w:eastAsia="bg-BG"/>
            </w:rPr>
          </w:pPr>
        </w:p>
        <w:p w:rsidR="00A463D4" w:rsidRPr="00A463D4" w:rsidRDefault="00A463D4" w:rsidP="00A463D4">
          <w:pPr>
            <w:spacing w:after="0" w:line="240" w:lineRule="auto"/>
            <w:ind w:right="-999"/>
            <w:contextualSpacing w:val="0"/>
            <w:jc w:val="both"/>
            <w:rPr>
              <w:rFonts w:eastAsia="Times New Roman" w:cs="Times New Roman"/>
              <w:szCs w:val="20"/>
              <w:lang w:val="bg-BG" w:eastAsia="bg-BG"/>
            </w:rPr>
          </w:pPr>
        </w:p>
        <w:p w:rsidR="00071625" w:rsidRDefault="000D3E63"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A463D4"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A463D4"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A463D4">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684026843"/>
            <w:placeholder>
              <w:docPart w:val="48DF75487796421197E4DA9D27EE9B3A"/>
            </w:placeholder>
          </w:sdtPr>
          <w:sdtEndPr/>
          <w:sdtContent>
            <w:p w:rsidR="00A463D4" w:rsidRDefault="00A463D4" w:rsidP="00A463D4">
              <w:pPr>
                <w:jc w:val="both"/>
                <w:rPr>
                  <w:szCs w:val="24"/>
                  <w:lang w:val="bg-BG"/>
                </w:rPr>
              </w:pPr>
              <w:r>
                <w:rPr>
                  <w:rFonts w:cs="Times New Roman"/>
                  <w:szCs w:val="24"/>
                  <w:lang w:val="bg-BG"/>
                </w:rPr>
                <w:t>Изпитът се провежда под формата на писане на курсова работа по тема от конспекта.</w:t>
              </w:r>
            </w:p>
          </w:sdtContent>
        </w:sdt>
        <w:p w:rsidR="00071625" w:rsidRDefault="00A463D4" w:rsidP="00FF4CA3">
          <w:pPr>
            <w:jc w:val="both"/>
            <w:rPr>
              <w:rFonts w:cs="Times New Roman"/>
              <w:szCs w:val="24"/>
              <w:lang w:val="bg-BG"/>
            </w:rPr>
          </w:pPr>
          <w:r>
            <w:rPr>
              <w:rFonts w:cs="Times New Roman"/>
              <w:szCs w:val="24"/>
              <w:lang w:val="bg-BG"/>
            </w:rPr>
            <w:t>Алтернативно, при желание на студентите, изпитът може да се проведе под формата на решаване на казус от две състезаващи се групи.</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65526379"/>
            <w:placeholder>
              <w:docPart w:val="8ED436AEB24D420A9F130EFCA9B78A80"/>
            </w:placeholder>
          </w:sdtPr>
          <w:sdtEndPr/>
          <w:sdtContent>
            <w:p w:rsidR="00A463D4" w:rsidRDefault="00A463D4" w:rsidP="00A463D4">
              <w:pPr>
                <w:jc w:val="both"/>
                <w:rPr>
                  <w:rFonts w:cs="Times New Roman"/>
                  <w:szCs w:val="24"/>
                  <w:lang w:val="bg-BG"/>
                </w:rPr>
              </w:pPr>
              <w:r>
                <w:rPr>
                  <w:rFonts w:cs="Times New Roman"/>
                  <w:szCs w:val="24"/>
                  <w:lang w:val="bg-BG"/>
                </w:rPr>
                <w:t xml:space="preserve">Оценява се умението да се излага систематизирано проблема, да се използват и цитират правилно източниците и произведенията. Способност за самостоятелно мислене и критичен анализ. </w:t>
              </w:r>
            </w:p>
          </w:sdtContent>
        </w:sdt>
        <w:p w:rsidR="00DA6080" w:rsidRDefault="00A463D4" w:rsidP="00FF4CA3">
          <w:pPr>
            <w:jc w:val="both"/>
            <w:rPr>
              <w:rFonts w:cs="Times New Roman"/>
              <w:szCs w:val="24"/>
              <w:lang w:val="bg-BG"/>
            </w:rPr>
          </w:pPr>
          <w:r>
            <w:rPr>
              <w:rFonts w:cs="Times New Roman"/>
              <w:szCs w:val="24"/>
              <w:lang w:val="bg-BG"/>
            </w:rPr>
            <w:t>При решаването на казус се оценява самостоятелната подготовка, умението да се работи в екип и да се излагат систематично аргументи в полза на решението на случая.</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A463D4"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63" w:rsidRDefault="000D3E63" w:rsidP="00F44CAE">
      <w:pPr>
        <w:spacing w:after="0" w:line="240" w:lineRule="auto"/>
      </w:pPr>
      <w:r>
        <w:separator/>
      </w:r>
    </w:p>
  </w:endnote>
  <w:endnote w:type="continuationSeparator" w:id="0">
    <w:p w:rsidR="000D3E63" w:rsidRDefault="000D3E63"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EB6B8C">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63" w:rsidRDefault="000D3E63" w:rsidP="00F44CAE">
      <w:pPr>
        <w:spacing w:after="0" w:line="240" w:lineRule="auto"/>
      </w:pPr>
      <w:r>
        <w:separator/>
      </w:r>
    </w:p>
  </w:footnote>
  <w:footnote w:type="continuationSeparator" w:id="0">
    <w:p w:rsidR="000D3E63" w:rsidRDefault="000D3E63"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860EA"/>
    <w:multiLevelType w:val="hybridMultilevel"/>
    <w:tmpl w:val="3D3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A2B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FA76422"/>
    <w:multiLevelType w:val="singleLevel"/>
    <w:tmpl w:val="6590C674"/>
    <w:lvl w:ilvl="0">
      <w:start w:val="1"/>
      <w:numFmt w:val="decimal"/>
      <w:lvlText w:val="%1."/>
      <w:lvlJc w:val="left"/>
      <w:pPr>
        <w:tabs>
          <w:tab w:val="num" w:pos="1494"/>
        </w:tabs>
        <w:ind w:left="1494" w:hanging="360"/>
      </w:pPr>
      <w:rPr>
        <w:rFonts w:hint="default"/>
      </w:rPr>
    </w:lvl>
  </w:abstractNum>
  <w:abstractNum w:abstractNumId="4" w15:restartNumberingAfterBreak="0">
    <w:nsid w:val="600F7117"/>
    <w:multiLevelType w:val="singleLevel"/>
    <w:tmpl w:val="8A8A6808"/>
    <w:lvl w:ilvl="0">
      <w:start w:val="1"/>
      <w:numFmt w:val="decimal"/>
      <w:lvlText w:val="%1."/>
      <w:lvlJc w:val="left"/>
      <w:pPr>
        <w:tabs>
          <w:tab w:val="num" w:pos="1494"/>
        </w:tabs>
        <w:ind w:left="1494" w:hanging="360"/>
      </w:pPr>
      <w:rPr>
        <w:rFonts w:hint="default"/>
      </w:rPr>
    </w:lvl>
  </w:abstractNum>
  <w:abstractNum w:abstractNumId="5" w15:restartNumberingAfterBreak="0">
    <w:nsid w:val="695A7974"/>
    <w:multiLevelType w:val="singleLevel"/>
    <w:tmpl w:val="5C78DE60"/>
    <w:lvl w:ilvl="0">
      <w:start w:val="1"/>
      <w:numFmt w:val="decimal"/>
      <w:lvlText w:val="%1."/>
      <w:lvlJc w:val="left"/>
      <w:pPr>
        <w:tabs>
          <w:tab w:val="num" w:pos="1494"/>
        </w:tabs>
        <w:ind w:left="1494" w:hanging="360"/>
      </w:pPr>
      <w:rPr>
        <w:rFont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D3E63"/>
    <w:rsid w:val="000E4B3C"/>
    <w:rsid w:val="000E6BFF"/>
    <w:rsid w:val="000F3FF7"/>
    <w:rsid w:val="00100BC6"/>
    <w:rsid w:val="001101B4"/>
    <w:rsid w:val="00135FE0"/>
    <w:rsid w:val="00177D18"/>
    <w:rsid w:val="00181310"/>
    <w:rsid w:val="001905C5"/>
    <w:rsid w:val="001D2ED5"/>
    <w:rsid w:val="00211F99"/>
    <w:rsid w:val="00214378"/>
    <w:rsid w:val="002840A7"/>
    <w:rsid w:val="002A4852"/>
    <w:rsid w:val="002B7CE6"/>
    <w:rsid w:val="002C0A7A"/>
    <w:rsid w:val="002C4AD0"/>
    <w:rsid w:val="002C6022"/>
    <w:rsid w:val="002D3E7D"/>
    <w:rsid w:val="002D6CC3"/>
    <w:rsid w:val="003010E4"/>
    <w:rsid w:val="003021D8"/>
    <w:rsid w:val="00316E9B"/>
    <w:rsid w:val="00321ED2"/>
    <w:rsid w:val="00332A0B"/>
    <w:rsid w:val="00347FDC"/>
    <w:rsid w:val="003542E7"/>
    <w:rsid w:val="00370D1A"/>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9231A"/>
    <w:rsid w:val="004A4D30"/>
    <w:rsid w:val="004D3203"/>
    <w:rsid w:val="004F2840"/>
    <w:rsid w:val="00513BF8"/>
    <w:rsid w:val="005202A0"/>
    <w:rsid w:val="0052579D"/>
    <w:rsid w:val="005346A5"/>
    <w:rsid w:val="00555F07"/>
    <w:rsid w:val="00570CB7"/>
    <w:rsid w:val="00572AC1"/>
    <w:rsid w:val="005803A9"/>
    <w:rsid w:val="00584CAD"/>
    <w:rsid w:val="005862DB"/>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3C8B"/>
    <w:rsid w:val="0068766E"/>
    <w:rsid w:val="006C5A07"/>
    <w:rsid w:val="006D3DE5"/>
    <w:rsid w:val="006F0822"/>
    <w:rsid w:val="007147F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63D4"/>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03568"/>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B6B8C"/>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7069BA02-F126-4E82-99B1-EB704574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48DF75487796421197E4DA9D27EE9B3A"/>
        <w:category>
          <w:name w:val="General"/>
          <w:gallery w:val="placeholder"/>
        </w:category>
        <w:types>
          <w:type w:val="bbPlcHdr"/>
        </w:types>
        <w:behaviors>
          <w:behavior w:val="content"/>
        </w:behaviors>
        <w:guid w:val="{1CD41854-3DDF-4385-B5A4-6FB7E479B098}"/>
      </w:docPartPr>
      <w:docPartBody>
        <w:p w:rsidR="005D1B3B" w:rsidRDefault="00B43D7D" w:rsidP="00B43D7D">
          <w:pPr>
            <w:pStyle w:val="48DF75487796421197E4DA9D27EE9B3A"/>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
      <w:docPartPr>
        <w:name w:val="8ED436AEB24D420A9F130EFCA9B78A80"/>
        <w:category>
          <w:name w:val="General"/>
          <w:gallery w:val="placeholder"/>
        </w:category>
        <w:types>
          <w:type w:val="bbPlcHdr"/>
        </w:types>
        <w:behaviors>
          <w:behavior w:val="content"/>
        </w:behaviors>
        <w:guid w:val="{301909BD-59EE-464E-8CF0-8E10A075C0B1}"/>
      </w:docPartPr>
      <w:docPartBody>
        <w:p w:rsidR="005D1B3B" w:rsidRDefault="00B43D7D" w:rsidP="00B43D7D">
          <w:pPr>
            <w:pStyle w:val="8ED436AEB24D420A9F130EFCA9B78A80"/>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1B748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5D1B3B"/>
    <w:rsid w:val="0061629A"/>
    <w:rsid w:val="00643605"/>
    <w:rsid w:val="00674C49"/>
    <w:rsid w:val="006E202E"/>
    <w:rsid w:val="00754A85"/>
    <w:rsid w:val="007F44A7"/>
    <w:rsid w:val="00836EED"/>
    <w:rsid w:val="008D22E9"/>
    <w:rsid w:val="00942EC5"/>
    <w:rsid w:val="009A1CF8"/>
    <w:rsid w:val="009E4E02"/>
    <w:rsid w:val="009F321D"/>
    <w:rsid w:val="00A4743F"/>
    <w:rsid w:val="00A555F1"/>
    <w:rsid w:val="00A908FB"/>
    <w:rsid w:val="00A92941"/>
    <w:rsid w:val="00AE0D7F"/>
    <w:rsid w:val="00B3644C"/>
    <w:rsid w:val="00B40FB1"/>
    <w:rsid w:val="00B43D7D"/>
    <w:rsid w:val="00BA3784"/>
    <w:rsid w:val="00BA70A4"/>
    <w:rsid w:val="00C35A82"/>
    <w:rsid w:val="00CA6C0F"/>
    <w:rsid w:val="00D323B8"/>
    <w:rsid w:val="00D70D61"/>
    <w:rsid w:val="00D76E75"/>
    <w:rsid w:val="00DC5581"/>
    <w:rsid w:val="00E037C5"/>
    <w:rsid w:val="00E25F5E"/>
    <w:rsid w:val="00E671CD"/>
    <w:rsid w:val="00E72B7E"/>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7D"/>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48DF75487796421197E4DA9D27EE9B3A">
    <w:name w:val="48DF75487796421197E4DA9D27EE9B3A"/>
    <w:rsid w:val="00B43D7D"/>
    <w:rPr>
      <w:lang w:val="bg-BG" w:eastAsia="bg-BG"/>
    </w:rPr>
  </w:style>
  <w:style w:type="paragraph" w:customStyle="1" w:styleId="8ED436AEB24D420A9F130EFCA9B78A80">
    <w:name w:val="8ED436AEB24D420A9F130EFCA9B78A80"/>
    <w:rsid w:val="00B43D7D"/>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718D3-7B82-4F75-92AB-F1E12561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1228</Words>
  <Characters>7004</Characters>
  <Application>Microsoft Office Word</Application>
  <DocSecurity>0</DocSecurity>
  <Lines>58</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2017-11-13T07:00:00Z</dcterms:created>
  <dcterms:modified xsi:type="dcterms:W3CDTF">2017-11-13T07:00:00Z</dcterms:modified>
</cp:coreProperties>
</file>