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AF7497" w:rsidP="00AE1971">
          <w:pPr>
            <w:tabs>
              <w:tab w:val="left" w:pos="5370"/>
            </w:tabs>
            <w:jc w:val="center"/>
            <w:rPr>
              <w:rFonts w:cs="Times New Roman"/>
              <w:szCs w:val="24"/>
              <w:lang w:val="bg-BG"/>
            </w:rPr>
          </w:pPr>
          <w:r>
            <w:rPr>
              <w:rStyle w:val="BookTitle"/>
              <w:sz w:val="36"/>
              <w:szCs w:val="36"/>
              <w:lang w:val="bg-BG"/>
            </w:rPr>
            <w:t>правен режим на регионалните международни организации</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AF7497"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F7497"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AF7497"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AF7497" w:rsidP="00007DB0">
                <w:pPr>
                  <w:rPr>
                    <w:rFonts w:cs="Times New Roman"/>
                    <w:szCs w:val="24"/>
                    <w:lang w:val="bg-BG"/>
                  </w:rPr>
                </w:pPr>
                <w:r>
                  <w:rPr>
                    <w:rFonts w:cs="Times New Roman"/>
                    <w:szCs w:val="24"/>
                    <w:lang w:val="bg-BG"/>
                  </w:rPr>
                  <w:t>Факултативна</w:t>
                </w:r>
              </w:p>
            </w:tc>
          </w:sdtContent>
        </w:sdt>
      </w:tr>
      <w:tr w:rsidR="00FB1B8F" w:rsidRPr="00AF7497"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AF7497" w:rsidP="00AF7497">
                <w:pPr>
                  <w:rPr>
                    <w:rFonts w:cs="Times New Roman"/>
                    <w:szCs w:val="24"/>
                    <w:lang w:val="bg-BG"/>
                  </w:rPr>
                </w:pPr>
                <w:r>
                  <w:rPr>
                    <w:rFonts w:cs="Times New Roman"/>
                    <w:szCs w:val="24"/>
                    <w:lang w:val="bg-BG"/>
                  </w:rPr>
                  <w:t>Проф. д-р Ирена Илиева</w:t>
                </w:r>
              </w:p>
            </w:tc>
          </w:sdtContent>
        </w:sdt>
      </w:tr>
      <w:tr w:rsidR="00007DB0" w:rsidRPr="00AF7497"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AF7497" w:rsidP="00043C61">
                <w:pPr>
                  <w:rPr>
                    <w:rFonts w:cs="Times New Roman"/>
                    <w:szCs w:val="24"/>
                    <w:lang w:val="bg-BG"/>
                  </w:rPr>
                </w:pPr>
                <w:r>
                  <w:rPr>
                    <w:rFonts w:cs="Times New Roman"/>
                    <w:szCs w:val="24"/>
                    <w:lang w:val="bg-BG"/>
                  </w:rPr>
                  <w:t>Един семестър</w:t>
                </w:r>
              </w:p>
            </w:tc>
          </w:sdtContent>
        </w:sdt>
      </w:tr>
      <w:tr w:rsidR="00007DB0" w:rsidRPr="00AF7497"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AF7497" w:rsidP="00043C61">
                <w:pPr>
                  <w:rPr>
                    <w:rFonts w:cs="Times New Roman"/>
                    <w:szCs w:val="24"/>
                    <w:lang w:val="bg-BG"/>
                  </w:rPr>
                </w:pPr>
                <w:r>
                  <w:rPr>
                    <w:rFonts w:cs="Times New Roman"/>
                    <w:szCs w:val="24"/>
                    <w:lang w:val="bg-BG"/>
                  </w:rPr>
                  <w:t>Лекции</w:t>
                </w:r>
              </w:p>
            </w:tc>
          </w:sdtContent>
        </w:sdt>
      </w:tr>
      <w:tr w:rsidR="00007DB0" w:rsidRPr="00AF7497"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AF7497" w:rsidP="00043C61">
                <w:pPr>
                  <w:rPr>
                    <w:rFonts w:cs="Times New Roman"/>
                    <w:szCs w:val="24"/>
                    <w:lang w:val="bg-BG"/>
                  </w:rPr>
                </w:pPr>
                <w:r>
                  <w:rPr>
                    <w:rFonts w:cs="Times New Roman"/>
                    <w:szCs w:val="24"/>
                    <w:lang w:val="bg-BG"/>
                  </w:rPr>
                  <w:t>Не</w:t>
                </w:r>
              </w:p>
            </w:tc>
          </w:sdtContent>
        </w:sdt>
      </w:tr>
      <w:tr w:rsidR="00A0317A" w:rsidRPr="00AF7497"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AF7497" w:rsidP="00043C61">
                <w:pPr>
                  <w:rPr>
                    <w:rFonts w:cs="Times New Roman"/>
                    <w:szCs w:val="24"/>
                    <w:lang w:val="bg-BG"/>
                  </w:rPr>
                </w:pPr>
                <w:r>
                  <w:rPr>
                    <w:rFonts w:cs="Times New Roman"/>
                    <w:szCs w:val="24"/>
                    <w:lang w:val="bg-BG"/>
                  </w:rPr>
                  <w:t>Не</w:t>
                </w:r>
              </w:p>
            </w:tc>
          </w:sdtContent>
        </w:sdt>
      </w:tr>
      <w:tr w:rsidR="000D1387" w:rsidRPr="00AF7497"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Международните организации като субекти на МПП. Правосубектност на международните организации. Понятие за право на международните организации.</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Кратък исторически преглед на възникването на международните организации.</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Определение за международна организация. Правна природа.</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Видове международни организации. Междуправителствени и неправителствени международни организации. Видове междуправителствени организации.</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Международноправен статус на международните организации. Имунитети и привилегии.</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 xml:space="preserve">Членуване, устройство, функции и компетентност на международните организации. </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Актове на международните организации. Понятие за вътрешно право (вътрешни правила) на международните организации.</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Правен статус на служителите на международните организации. Привилегии и имунитети.</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Международноправна отговорност. Международна отговорност на международните организации.</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 xml:space="preserve">Европейски регионални организации. Кратка характеристика на военните, политически и икономически организации в Европа след Втората световна война. Европейски съюз. </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Съвет на  Европа – възникване, институционална структура, членство, отношения България- СЕ.</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lastRenderedPageBreak/>
            <w:t>Организация за сигурност и сътрудничество в Европа (ОССЕ) – създаване, институционална система, отношения България – ОССЕ.</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 xml:space="preserve">Система за колективна сигурност - понятие. Регионални споразумения за сигурност. </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НАТО – създаване, институционална система, форми на сътрудничество, партньорство и диалог. Отношения България – НАТО.</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Общност на независимите държави (ОНД).</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Арабска лига.</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Организацията за ислямско сътрудничество (бивша организация Ислямска конференция).</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Африкански съюз.</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 xml:space="preserve"> Организацията на американските държави.</w:t>
          </w:r>
        </w:p>
        <w:p w:rsidR="00AF7497" w:rsidRPr="00AF7497" w:rsidRDefault="00AF7497" w:rsidP="00AF7497">
          <w:pPr>
            <w:numPr>
              <w:ilvl w:val="0"/>
              <w:numId w:val="2"/>
            </w:numPr>
            <w:spacing w:after="0" w:line="240" w:lineRule="auto"/>
            <w:contextualSpacing w:val="0"/>
            <w:jc w:val="both"/>
            <w:rPr>
              <w:rFonts w:eastAsia="Times New Roman" w:cs="Times New Roman"/>
              <w:szCs w:val="20"/>
              <w:lang w:val="bg-BG" w:eastAsia="bg-BG"/>
            </w:rPr>
          </w:pPr>
          <w:r w:rsidRPr="00AF7497">
            <w:rPr>
              <w:rFonts w:eastAsia="Times New Roman" w:cs="Times New Roman"/>
              <w:szCs w:val="20"/>
              <w:lang w:val="bg-BG" w:eastAsia="bg-BG"/>
            </w:rPr>
            <w:t>Асоциация на държавите от Югоизточна Азия (АСЕАН).</w:t>
          </w:r>
        </w:p>
        <w:p w:rsidR="00DA6080" w:rsidRPr="00AF7497" w:rsidRDefault="008F0E50"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AF7497" w:rsidRPr="00AF7497" w:rsidRDefault="00AF7497" w:rsidP="00AF7497">
          <w:pPr>
            <w:ind w:right="-999"/>
            <w:jc w:val="both"/>
            <w:rPr>
              <w:rFonts w:eastAsia="Times New Roman" w:cs="Times New Roman"/>
              <w:szCs w:val="20"/>
              <w:lang w:val="bg-BG" w:eastAsia="bg-BG"/>
            </w:rPr>
          </w:pPr>
          <w:r w:rsidRPr="00AF7497">
            <w:rPr>
              <w:rFonts w:eastAsia="Times New Roman" w:cs="Times New Roman"/>
              <w:szCs w:val="20"/>
              <w:lang w:val="bg-BG" w:eastAsia="bg-BG"/>
            </w:rPr>
            <w:t>Учебници:</w:t>
          </w:r>
        </w:p>
        <w:p w:rsidR="00AF7497" w:rsidRPr="00AF7497" w:rsidRDefault="00AF7497" w:rsidP="00AF7497">
          <w:pPr>
            <w:numPr>
              <w:ilvl w:val="0"/>
              <w:numId w:val="6"/>
            </w:num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Борисов, Орлин, Международно публично право, “Нова звезда”, С., 2011.</w:t>
          </w:r>
        </w:p>
        <w:p w:rsidR="00AF7497" w:rsidRDefault="00AF7497" w:rsidP="00AF7497">
          <w:pPr>
            <w:numPr>
              <w:ilvl w:val="0"/>
              <w:numId w:val="6"/>
            </w:num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Борисов, Орлин, Илиева, Ирена, Драгиев, Александър, Универсални междуняародни</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 xml:space="preserve"> </w:t>
          </w:r>
          <w:r>
            <w:rPr>
              <w:rFonts w:eastAsia="Times New Roman" w:cs="Times New Roman"/>
              <w:szCs w:val="20"/>
              <w:lang w:val="bg-BG" w:eastAsia="bg-BG"/>
            </w:rPr>
            <w:tab/>
          </w:r>
          <w:r w:rsidRPr="00AF7497">
            <w:rPr>
              <w:rFonts w:eastAsia="Times New Roman" w:cs="Times New Roman"/>
              <w:szCs w:val="20"/>
              <w:lang w:val="bg-BG" w:eastAsia="bg-BG"/>
            </w:rPr>
            <w:t>органи, Университетско издателство “Св. Кл. Охридски”, С., 2009.</w:t>
          </w:r>
        </w:p>
        <w:p w:rsidR="00AF7497" w:rsidRDefault="00AF7497" w:rsidP="00AF7497">
          <w:pPr>
            <w:numPr>
              <w:ilvl w:val="0"/>
              <w:numId w:val="6"/>
            </w:num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Борисов, Орлин, Илиева, Ирена, Драгиев, Александър. Регионални международни</w:t>
          </w:r>
        </w:p>
        <w:p w:rsidR="00AF7497" w:rsidRPr="00AF7497" w:rsidRDefault="00AF7497" w:rsidP="00AF7497">
          <w:pPr>
            <w:spacing w:after="0" w:line="240" w:lineRule="auto"/>
            <w:ind w:left="360"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 xml:space="preserve"> органи, Университетско издателство „Св. Кл. Охридски”, С., 2012</w:t>
          </w:r>
        </w:p>
        <w:p w:rsidR="00AF7497" w:rsidRPr="00AF7497" w:rsidRDefault="00AF7497" w:rsidP="00AF7497">
          <w:pPr>
            <w:numPr>
              <w:ilvl w:val="0"/>
              <w:numId w:val="6"/>
            </w:numPr>
            <w:spacing w:after="0" w:line="240" w:lineRule="auto"/>
            <w:ind w:right="-999"/>
            <w:contextualSpacing w:val="0"/>
            <w:jc w:val="both"/>
            <w:rPr>
              <w:rFonts w:eastAsia="Times New Roman" w:cs="Times New Roman"/>
              <w:szCs w:val="20"/>
              <w:lang w:eastAsia="bg-BG"/>
            </w:rPr>
          </w:pPr>
          <w:r w:rsidRPr="00AF7497">
            <w:rPr>
              <w:rFonts w:eastAsia="Times New Roman" w:cs="Times New Roman"/>
              <w:szCs w:val="20"/>
              <w:lang w:eastAsia="bg-BG"/>
            </w:rPr>
            <w:t>Brownlie</w:t>
          </w:r>
          <w:r w:rsidRPr="00AF7497">
            <w:rPr>
              <w:rFonts w:eastAsia="Times New Roman" w:cs="Times New Roman"/>
              <w:szCs w:val="20"/>
              <w:lang w:val="bg-BG" w:eastAsia="bg-BG"/>
            </w:rPr>
            <w:t xml:space="preserve">, </w:t>
          </w:r>
          <w:r w:rsidRPr="00AF7497">
            <w:rPr>
              <w:rFonts w:eastAsia="Times New Roman" w:cs="Times New Roman"/>
              <w:szCs w:val="20"/>
              <w:lang w:eastAsia="bg-BG"/>
            </w:rPr>
            <w:t>Ian</w:t>
          </w:r>
          <w:r w:rsidRPr="00AF7497">
            <w:rPr>
              <w:rFonts w:eastAsia="Times New Roman" w:cs="Times New Roman"/>
              <w:szCs w:val="20"/>
              <w:lang w:val="bg-BG" w:eastAsia="bg-BG"/>
            </w:rPr>
            <w:t xml:space="preserve">. </w:t>
          </w:r>
          <w:r w:rsidRPr="00AF7497">
            <w:rPr>
              <w:rFonts w:eastAsia="Times New Roman" w:cs="Times New Roman"/>
              <w:szCs w:val="20"/>
              <w:lang w:eastAsia="bg-BG"/>
            </w:rPr>
            <w:t>Principles of Public International Law, Sixth edition, Oxford, 2003.</w:t>
          </w:r>
        </w:p>
        <w:p w:rsidR="00AF7497" w:rsidRPr="00AF7497" w:rsidRDefault="00AF7497" w:rsidP="00AF7497">
          <w:pPr>
            <w:numPr>
              <w:ilvl w:val="0"/>
              <w:numId w:val="6"/>
            </w:numPr>
            <w:spacing w:after="0" w:line="240" w:lineRule="auto"/>
            <w:ind w:right="-999"/>
            <w:contextualSpacing w:val="0"/>
            <w:jc w:val="both"/>
            <w:rPr>
              <w:rFonts w:eastAsia="Times New Roman" w:cs="Times New Roman"/>
              <w:szCs w:val="20"/>
              <w:lang w:eastAsia="bg-BG"/>
            </w:rPr>
          </w:pPr>
          <w:r w:rsidRPr="00AF7497">
            <w:rPr>
              <w:rFonts w:eastAsia="Times New Roman" w:cs="Times New Roman"/>
              <w:szCs w:val="20"/>
              <w:lang w:eastAsia="bg-BG"/>
            </w:rPr>
            <w:t>Shaw, Malcolm N. International Law. Fifth Edition. Cambridge University Press, 2003.</w:t>
          </w:r>
        </w:p>
        <w:p w:rsidR="00AF7497" w:rsidRPr="00AF7497" w:rsidRDefault="00AF7497" w:rsidP="00AF7497">
          <w:pPr>
            <w:spacing w:after="0" w:line="240" w:lineRule="auto"/>
            <w:ind w:left="720" w:right="-999"/>
            <w:contextualSpacing w:val="0"/>
            <w:jc w:val="both"/>
            <w:rPr>
              <w:rFonts w:eastAsia="Times New Roman" w:cs="Times New Roman"/>
              <w:szCs w:val="20"/>
              <w:lang w:eastAsia="bg-BG"/>
            </w:rPr>
          </w:pP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Нормативни актове:</w:t>
          </w:r>
        </w:p>
        <w:p w:rsidR="00AF7497" w:rsidRPr="00AF7497" w:rsidRDefault="00AF7497" w:rsidP="00AF7497">
          <w:pPr>
            <w:numPr>
              <w:ilvl w:val="0"/>
              <w:numId w:val="4"/>
            </w:num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Борисов, Орлин. Сборник по международно публично право, С., 2001.</w:t>
          </w:r>
        </w:p>
        <w:p w:rsidR="00AF7497" w:rsidRPr="00AF7497" w:rsidRDefault="00AF7497" w:rsidP="00AF7497">
          <w:pPr>
            <w:spacing w:after="0" w:line="240" w:lineRule="auto"/>
            <w:ind w:left="1494" w:right="-999"/>
            <w:contextualSpacing w:val="0"/>
            <w:jc w:val="both"/>
            <w:rPr>
              <w:rFonts w:eastAsia="Times New Roman" w:cs="Times New Roman"/>
              <w:szCs w:val="20"/>
              <w:lang w:val="bg-BG" w:eastAsia="bg-BG"/>
            </w:rPr>
          </w:pP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Монографии и студии:</w:t>
          </w:r>
        </w:p>
        <w:p w:rsid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w:t>
          </w:r>
          <w:r w:rsidRPr="00AF7497">
            <w:rPr>
              <w:rFonts w:eastAsia="Times New Roman" w:cs="Times New Roman"/>
              <w:szCs w:val="20"/>
              <w:lang w:val="bg-BG" w:eastAsia="bg-BG"/>
            </w:rPr>
            <w:t xml:space="preserve">Янков, Александър, Организация на Обединените нации. Правна същност и </w:t>
          </w:r>
        </w:p>
        <w:p w:rsid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Международен</w:t>
          </w:r>
          <w:r>
            <w:rPr>
              <w:rFonts w:eastAsia="Times New Roman" w:cs="Times New Roman"/>
              <w:szCs w:val="20"/>
              <w:lang w:val="bg-BG" w:eastAsia="bg-BG"/>
            </w:rPr>
            <w:t xml:space="preserve"> </w:t>
          </w:r>
          <w:r w:rsidRPr="00AF7497">
            <w:rPr>
              <w:rFonts w:eastAsia="Times New Roman" w:cs="Times New Roman"/>
              <w:szCs w:val="20"/>
              <w:lang w:val="bg-BG" w:eastAsia="bg-BG"/>
            </w:rPr>
            <w:t>статус, С., 1965.</w:t>
          </w:r>
        </w:p>
        <w:p w:rsid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2.</w:t>
          </w:r>
          <w:r w:rsidRPr="00AF7497">
            <w:rPr>
              <w:rFonts w:eastAsia="Times New Roman" w:cs="Times New Roman"/>
              <w:szCs w:val="20"/>
              <w:lang w:val="bg-BG" w:eastAsia="bg-BG"/>
            </w:rPr>
            <w:t xml:space="preserve">Радойнов, Петко. Правотворческите функции на международните организации, БАН, </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И</w:t>
          </w:r>
          <w:r w:rsidRPr="00AF7497">
            <w:rPr>
              <w:rFonts w:eastAsia="Times New Roman" w:cs="Times New Roman"/>
              <w:szCs w:val="20"/>
              <w:lang w:val="bg-BG" w:eastAsia="bg-BG"/>
            </w:rPr>
            <w:t>нститут за правни науки, С., 1975.</w:t>
          </w:r>
        </w:p>
        <w:p w:rsid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3.</w:t>
          </w:r>
          <w:r w:rsidRPr="00AF7497">
            <w:rPr>
              <w:rFonts w:eastAsia="Times New Roman" w:cs="Times New Roman"/>
              <w:szCs w:val="20"/>
              <w:lang w:val="bg-BG" w:eastAsia="bg-BG"/>
            </w:rPr>
            <w:t xml:space="preserve">Владимиров, Иван. Функции на международните организации. Трудове по МП, т. V, </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Българска асоциация по международно право, С., 2000, с. 72 – 92.</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4.</w:t>
          </w:r>
          <w:r w:rsidRPr="00AF7497">
            <w:rPr>
              <w:rFonts w:eastAsia="Times New Roman" w:cs="Times New Roman"/>
              <w:szCs w:val="20"/>
              <w:lang w:val="bg-BG" w:eastAsia="bg-BG"/>
            </w:rPr>
            <w:t>Масларова, Л. Н. Международни организации, ВИИ, С., 1986, с. 53.</w:t>
          </w:r>
        </w:p>
        <w:p w:rsid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5.</w:t>
          </w:r>
          <w:r w:rsidRPr="00AF7497">
            <w:rPr>
              <w:rFonts w:eastAsia="Times New Roman" w:cs="Times New Roman"/>
              <w:szCs w:val="20"/>
              <w:lang w:val="bg-BG" w:eastAsia="bg-BG"/>
            </w:rPr>
            <w:t xml:space="preserve">Илиева, Ирена. Правата на жените  като права на човека и системата на ООН. Научни </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трудове на Института за правни науки, том ІІ (2005), БАН-ИПН, С., 2005, с. 139 –186.</w:t>
          </w:r>
        </w:p>
        <w:p w:rsid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6.</w:t>
          </w:r>
          <w:r w:rsidRPr="00AF7497">
            <w:rPr>
              <w:rFonts w:eastAsia="Times New Roman" w:cs="Times New Roman"/>
              <w:szCs w:val="20"/>
              <w:lang w:val="bg-BG" w:eastAsia="bg-BG"/>
            </w:rPr>
            <w:t xml:space="preserve">Илиева, Ирена. Международноправни проблеми на борбата срещу международния </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тероризъм. ИК “Кронос”, С., 2005.</w:t>
          </w:r>
        </w:p>
        <w:p w:rsidR="00AF7497" w:rsidRDefault="00AF7497" w:rsidP="00AF7497">
          <w:pPr>
            <w:spacing w:after="0" w:line="240" w:lineRule="auto"/>
            <w:ind w:right="-999"/>
            <w:contextualSpacing w:val="0"/>
            <w:jc w:val="both"/>
            <w:rPr>
              <w:rFonts w:eastAsia="Times New Roman" w:cs="Times New Roman"/>
              <w:szCs w:val="24"/>
              <w:lang w:val="bg-BG" w:eastAsia="bg-BG"/>
            </w:rPr>
          </w:pPr>
          <w:r>
            <w:rPr>
              <w:rFonts w:eastAsia="Times New Roman" w:cs="Times New Roman"/>
              <w:szCs w:val="24"/>
              <w:lang w:val="bg-BG" w:eastAsia="bg-BG"/>
            </w:rPr>
            <w:t>7.</w:t>
          </w:r>
          <w:r w:rsidRPr="00AF7497">
            <w:rPr>
              <w:rFonts w:eastAsia="Times New Roman" w:cs="Times New Roman"/>
              <w:szCs w:val="24"/>
              <w:lang w:val="bg-BG" w:eastAsia="bg-BG"/>
            </w:rPr>
            <w:t xml:space="preserve">Илиева, Ирена. Регионални конвенции за борба срещу тероризма в Арабския </w:t>
          </w:r>
        </w:p>
        <w:p w:rsidR="00AF7497" w:rsidRDefault="00AF7497" w:rsidP="00AF7497">
          <w:pPr>
            <w:spacing w:after="0" w:line="240" w:lineRule="auto"/>
            <w:ind w:right="-999"/>
            <w:contextualSpacing w:val="0"/>
            <w:jc w:val="both"/>
            <w:rPr>
              <w:rFonts w:eastAsia="Times New Roman" w:cs="Times New Roman"/>
              <w:szCs w:val="24"/>
              <w:lang w:val="bg-BG" w:eastAsia="bg-BG"/>
            </w:rPr>
          </w:pPr>
          <w:r w:rsidRPr="00AF7497">
            <w:rPr>
              <w:rFonts w:eastAsia="Times New Roman" w:cs="Times New Roman"/>
              <w:szCs w:val="24"/>
              <w:lang w:val="bg-BG" w:eastAsia="bg-BG"/>
            </w:rPr>
            <w:t xml:space="preserve">свят и Африка, Научни трудове на Института за правни науки. Актуални правни </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4"/>
              <w:lang w:val="bg-BG" w:eastAsia="bg-BG"/>
            </w:rPr>
            <w:t xml:space="preserve">проблеми, том </w:t>
          </w:r>
          <w:r w:rsidRPr="00AF7497">
            <w:rPr>
              <w:rFonts w:eastAsia="Times New Roman" w:cs="Times New Roman"/>
              <w:szCs w:val="24"/>
              <w:lang w:eastAsia="bg-BG"/>
            </w:rPr>
            <w:t>V</w:t>
          </w:r>
          <w:r w:rsidRPr="00AF7497">
            <w:rPr>
              <w:rFonts w:eastAsia="Times New Roman" w:cs="Times New Roman"/>
              <w:szCs w:val="24"/>
              <w:lang w:val="bg-BG" w:eastAsia="bg-BG"/>
            </w:rPr>
            <w:t xml:space="preserve"> (2008), БАН-ИПН, С., 2010, с. 47 – 118.</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8.</w:t>
          </w:r>
          <w:r w:rsidRPr="00AF7497">
            <w:rPr>
              <w:rFonts w:eastAsia="Times New Roman" w:cs="Times New Roman"/>
              <w:szCs w:val="20"/>
              <w:lang w:val="bg-BG" w:eastAsia="bg-BG"/>
            </w:rPr>
            <w:t>Анастасов, Ангел, Основи на международната гражданска служба, Горекспрес, С., 2007.</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9.</w:t>
          </w:r>
          <w:r w:rsidRPr="00AF7497">
            <w:rPr>
              <w:rFonts w:eastAsia="Times New Roman" w:cs="Times New Roman"/>
              <w:szCs w:val="20"/>
              <w:lang w:val="bg-BG" w:eastAsia="bg-BG"/>
            </w:rPr>
            <w:t>Илиева, Ирена. Регионални конвенции за борба срещу тероризма, ИД „Кронос”, С., 2012.</w:t>
          </w:r>
        </w:p>
        <w:p w:rsidR="00AF7497" w:rsidRPr="00AF7497" w:rsidRDefault="00AF7497" w:rsidP="00AF7497">
          <w:pPr>
            <w:spacing w:after="0" w:line="240" w:lineRule="auto"/>
            <w:ind w:left="1494" w:right="-999"/>
            <w:contextualSpacing w:val="0"/>
            <w:jc w:val="both"/>
            <w:rPr>
              <w:rFonts w:eastAsia="Times New Roman" w:cs="Times New Roman"/>
              <w:szCs w:val="20"/>
              <w:lang w:val="bg-BG" w:eastAsia="bg-BG"/>
            </w:rPr>
          </w:pP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Статии:</w:t>
          </w:r>
        </w:p>
        <w:p w:rsid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lastRenderedPageBreak/>
            <w:t>1.</w:t>
          </w:r>
          <w:r w:rsidRPr="00AF7497">
            <w:rPr>
              <w:rFonts w:eastAsia="Times New Roman" w:cs="Times New Roman"/>
              <w:szCs w:val="20"/>
              <w:lang w:val="bg-BG" w:eastAsia="bg-BG"/>
            </w:rPr>
            <w:t xml:space="preserve">Янков, Александър, Реформиране и обновяване на ООН-средства и перспективи, </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Международни отношения, кн.5/1995.</w:t>
          </w:r>
        </w:p>
        <w:p w:rsidR="00AF7497" w:rsidRDefault="00AF7497" w:rsidP="00AF7497">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2.</w:t>
          </w:r>
          <w:r w:rsidRPr="00AF7497">
            <w:rPr>
              <w:rFonts w:eastAsia="Times New Roman" w:cs="Times New Roman"/>
              <w:szCs w:val="20"/>
              <w:lang w:val="bg-BG" w:eastAsia="bg-BG"/>
            </w:rPr>
            <w:t>Илиева, Ирена, Съветът по правата на човека като елемент от реформата на ООН,</w:t>
          </w:r>
        </w:p>
        <w:p w:rsid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 xml:space="preserve"> Юбилеен сборник 15 години Юридически факултет ПУ “П. Хилендарски”, </w:t>
          </w:r>
        </w:p>
        <w:p w:rsidR="00AF7497" w:rsidRPr="00AF7497" w:rsidRDefault="00AF7497" w:rsidP="00AF7497">
          <w:pPr>
            <w:spacing w:after="0" w:line="240" w:lineRule="auto"/>
            <w:ind w:right="-999"/>
            <w:contextualSpacing w:val="0"/>
            <w:jc w:val="both"/>
            <w:rPr>
              <w:rFonts w:eastAsia="Times New Roman" w:cs="Times New Roman"/>
              <w:szCs w:val="20"/>
              <w:lang w:val="bg-BG" w:eastAsia="bg-BG"/>
            </w:rPr>
          </w:pPr>
          <w:r w:rsidRPr="00AF7497">
            <w:rPr>
              <w:rFonts w:eastAsia="Times New Roman" w:cs="Times New Roman"/>
              <w:szCs w:val="20"/>
              <w:lang w:val="bg-BG" w:eastAsia="bg-BG"/>
            </w:rPr>
            <w:t>Университетско издателство “П. Хилендарски”, 2007, с. 348 – 358.</w:t>
          </w:r>
        </w:p>
        <w:p w:rsidR="00071625" w:rsidRDefault="008F0E50"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AF7497"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BA3A03"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AF7497">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1825272549"/>
            <w:placeholder>
              <w:docPart w:val="994E1502949048AAA96B968B8C1A3E50"/>
            </w:placeholder>
          </w:sdtPr>
          <w:sdtEndPr/>
          <w:sdtContent>
            <w:p w:rsidR="00AF7497" w:rsidRDefault="00AF7497" w:rsidP="00AF7497">
              <w:pPr>
                <w:jc w:val="both"/>
                <w:rPr>
                  <w:szCs w:val="24"/>
                  <w:lang w:val="bg-BG"/>
                </w:rPr>
              </w:pPr>
              <w:r>
                <w:rPr>
                  <w:rFonts w:cs="Times New Roman"/>
                  <w:szCs w:val="24"/>
                  <w:lang w:val="bg-BG"/>
                </w:rPr>
                <w:t>Изпитът се провежда под формата на писане на курсова работа по тема от конспекта.</w:t>
              </w:r>
            </w:p>
          </w:sdtContent>
        </w:sdt>
        <w:p w:rsidR="00071625" w:rsidRDefault="008F0E50"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63902798"/>
            <w:placeholder>
              <w:docPart w:val="7AD63935296949199BE7573AA12AAA6B"/>
            </w:placeholder>
          </w:sdtPr>
          <w:sdtEndPr/>
          <w:sdtContent>
            <w:p w:rsidR="00AF7497" w:rsidRDefault="00AF7497" w:rsidP="00AF7497">
              <w:pPr>
                <w:jc w:val="both"/>
                <w:rPr>
                  <w:rFonts w:cs="Times New Roman"/>
                  <w:szCs w:val="24"/>
                  <w:lang w:val="bg-BG"/>
                </w:rPr>
              </w:pPr>
              <w:r>
                <w:rPr>
                  <w:rFonts w:cs="Times New Roman"/>
                  <w:szCs w:val="24"/>
                  <w:lang w:val="bg-BG"/>
                </w:rPr>
                <w:t xml:space="preserve">Оценява се умението да се излага систематизирано проблема, да се използват и цитират правилно източниците и произведенията. Способност за самостоятелно мислене и критичен анализ. </w:t>
              </w:r>
            </w:p>
          </w:sdtContent>
        </w:sdt>
        <w:p w:rsidR="00DA6080" w:rsidRDefault="008F0E50"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AF7497"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50" w:rsidRDefault="008F0E50" w:rsidP="00F44CAE">
      <w:pPr>
        <w:spacing w:after="0" w:line="240" w:lineRule="auto"/>
      </w:pPr>
      <w:r>
        <w:separator/>
      </w:r>
    </w:p>
  </w:endnote>
  <w:endnote w:type="continuationSeparator" w:id="0">
    <w:p w:rsidR="008F0E50" w:rsidRDefault="008F0E5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B8758B">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50" w:rsidRDefault="008F0E50" w:rsidP="00F44CAE">
      <w:pPr>
        <w:spacing w:after="0" w:line="240" w:lineRule="auto"/>
      </w:pPr>
      <w:r>
        <w:separator/>
      </w:r>
    </w:p>
  </w:footnote>
  <w:footnote w:type="continuationSeparator" w:id="0">
    <w:p w:rsidR="008F0E50" w:rsidRDefault="008F0E50"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95140"/>
    <w:multiLevelType w:val="hybridMultilevel"/>
    <w:tmpl w:val="E16A4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CE25B9D"/>
    <w:multiLevelType w:val="hybridMultilevel"/>
    <w:tmpl w:val="2806D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4A2B1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FA76422"/>
    <w:multiLevelType w:val="singleLevel"/>
    <w:tmpl w:val="6590C674"/>
    <w:lvl w:ilvl="0">
      <w:start w:val="1"/>
      <w:numFmt w:val="decimal"/>
      <w:lvlText w:val="%1."/>
      <w:lvlJc w:val="left"/>
      <w:pPr>
        <w:tabs>
          <w:tab w:val="num" w:pos="1211"/>
        </w:tabs>
        <w:ind w:left="1211" w:hanging="360"/>
      </w:pPr>
      <w:rPr>
        <w:rFonts w:hint="default"/>
      </w:rPr>
    </w:lvl>
  </w:abstractNum>
  <w:abstractNum w:abstractNumId="5" w15:restartNumberingAfterBreak="0">
    <w:nsid w:val="600F7117"/>
    <w:multiLevelType w:val="singleLevel"/>
    <w:tmpl w:val="8A8A6808"/>
    <w:lvl w:ilvl="0">
      <w:start w:val="1"/>
      <w:numFmt w:val="decimal"/>
      <w:lvlText w:val="%1."/>
      <w:lvlJc w:val="left"/>
      <w:pPr>
        <w:tabs>
          <w:tab w:val="num" w:pos="1494"/>
        </w:tabs>
        <w:ind w:left="1494" w:hanging="360"/>
      </w:pPr>
      <w:rPr>
        <w:rFonts w:hint="default"/>
      </w:rPr>
    </w:lvl>
  </w:abstractNum>
  <w:abstractNum w:abstractNumId="6" w15:restartNumberingAfterBreak="0">
    <w:nsid w:val="695A7974"/>
    <w:multiLevelType w:val="singleLevel"/>
    <w:tmpl w:val="5C78DE60"/>
    <w:lvl w:ilvl="0">
      <w:start w:val="1"/>
      <w:numFmt w:val="decimal"/>
      <w:lvlText w:val="%1."/>
      <w:lvlJc w:val="left"/>
      <w:pPr>
        <w:tabs>
          <w:tab w:val="num" w:pos="1494"/>
        </w:tabs>
        <w:ind w:left="1494" w:hanging="360"/>
      </w:pPr>
      <w:rPr>
        <w:rFont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A4852"/>
    <w:rsid w:val="002B7CE6"/>
    <w:rsid w:val="002C0A7A"/>
    <w:rsid w:val="002C4AD0"/>
    <w:rsid w:val="002C6022"/>
    <w:rsid w:val="002D3E7D"/>
    <w:rsid w:val="002D6CC3"/>
    <w:rsid w:val="003010E4"/>
    <w:rsid w:val="003021D8"/>
    <w:rsid w:val="00316E9B"/>
    <w:rsid w:val="00321ED2"/>
    <w:rsid w:val="00332A0B"/>
    <w:rsid w:val="00347FDC"/>
    <w:rsid w:val="003542E7"/>
    <w:rsid w:val="00370D1A"/>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4D30"/>
    <w:rsid w:val="004D3203"/>
    <w:rsid w:val="004F2840"/>
    <w:rsid w:val="00513BF8"/>
    <w:rsid w:val="005202A0"/>
    <w:rsid w:val="0052579D"/>
    <w:rsid w:val="005346A5"/>
    <w:rsid w:val="00555F07"/>
    <w:rsid w:val="00570CB7"/>
    <w:rsid w:val="00572AC1"/>
    <w:rsid w:val="005803A9"/>
    <w:rsid w:val="00584CAD"/>
    <w:rsid w:val="005862DB"/>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E50"/>
    <w:rsid w:val="008F0F81"/>
    <w:rsid w:val="0090153B"/>
    <w:rsid w:val="00921FB5"/>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AF7497"/>
    <w:rsid w:val="00B30F5F"/>
    <w:rsid w:val="00B5145B"/>
    <w:rsid w:val="00B55DDF"/>
    <w:rsid w:val="00B71132"/>
    <w:rsid w:val="00B74543"/>
    <w:rsid w:val="00B8758B"/>
    <w:rsid w:val="00BA3A0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03568"/>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D5DB3-47D0-496C-8F0B-9A088EE0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994E1502949048AAA96B968B8C1A3E50"/>
        <w:category>
          <w:name w:val="General"/>
          <w:gallery w:val="placeholder"/>
        </w:category>
        <w:types>
          <w:type w:val="bbPlcHdr"/>
        </w:types>
        <w:behaviors>
          <w:behavior w:val="content"/>
        </w:behaviors>
        <w:guid w:val="{E5ECFECA-62BA-4C96-89E4-A7CBCD402447}"/>
      </w:docPartPr>
      <w:docPartBody>
        <w:p w:rsidR="00E979B9" w:rsidRDefault="00435450" w:rsidP="00435450">
          <w:pPr>
            <w:pStyle w:val="994E1502949048AAA96B968B8C1A3E50"/>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7AD63935296949199BE7573AA12AAA6B"/>
        <w:category>
          <w:name w:val="General"/>
          <w:gallery w:val="placeholder"/>
        </w:category>
        <w:types>
          <w:type w:val="bbPlcHdr"/>
        </w:types>
        <w:behaviors>
          <w:behavior w:val="content"/>
        </w:behaviors>
        <w:guid w:val="{333B3DEB-5725-42E8-8D60-D7D47B094ADB}"/>
      </w:docPartPr>
      <w:docPartBody>
        <w:p w:rsidR="00E979B9" w:rsidRDefault="00435450" w:rsidP="00435450">
          <w:pPr>
            <w:pStyle w:val="7AD63935296949199BE7573AA12AAA6B"/>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195A65"/>
    <w:rsid w:val="001C4B9F"/>
    <w:rsid w:val="002415D3"/>
    <w:rsid w:val="0024550E"/>
    <w:rsid w:val="002C6487"/>
    <w:rsid w:val="002F2A23"/>
    <w:rsid w:val="0032674B"/>
    <w:rsid w:val="003B224E"/>
    <w:rsid w:val="003F6567"/>
    <w:rsid w:val="00435450"/>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72B7E"/>
    <w:rsid w:val="00E91AA1"/>
    <w:rsid w:val="00E9386B"/>
    <w:rsid w:val="00E979B9"/>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450"/>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994E1502949048AAA96B968B8C1A3E50">
    <w:name w:val="994E1502949048AAA96B968B8C1A3E50"/>
    <w:rsid w:val="00435450"/>
    <w:rPr>
      <w:lang w:val="bg-BG" w:eastAsia="bg-BG"/>
    </w:rPr>
  </w:style>
  <w:style w:type="paragraph" w:customStyle="1" w:styleId="7AD63935296949199BE7573AA12AAA6B">
    <w:name w:val="7AD63935296949199BE7573AA12AAA6B"/>
    <w:rsid w:val="00435450"/>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1A8B-0828-4A29-8B35-6526D285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992</Words>
  <Characters>5657</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2017-11-13T07:03:00Z</dcterms:created>
  <dcterms:modified xsi:type="dcterms:W3CDTF">2017-11-13T07:03:00Z</dcterms:modified>
</cp:coreProperties>
</file>