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923032" w:rsidP="00AE1971">
          <w:pPr>
            <w:tabs>
              <w:tab w:val="left" w:pos="5370"/>
            </w:tabs>
            <w:jc w:val="center"/>
            <w:rPr>
              <w:rFonts w:cs="Times New Roman"/>
              <w:szCs w:val="24"/>
              <w:lang w:val="bg-BG"/>
            </w:rPr>
          </w:pPr>
          <w:r>
            <w:rPr>
              <w:rStyle w:val="BookTitle"/>
              <w:sz w:val="36"/>
              <w:szCs w:val="36"/>
              <w:lang w:val="bg-BG"/>
            </w:rPr>
            <w:t>Международно публично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A6BE0" w:rsidP="00043C61">
                <w:pPr>
                  <w:tabs>
                    <w:tab w:val="left" w:pos="5370"/>
                  </w:tabs>
                  <w:contextualSpacing w:val="0"/>
                  <w:rPr>
                    <w:rFonts w:cs="Times New Roman"/>
                    <w:szCs w:val="24"/>
                    <w:lang w:val="bg-BG" w:eastAsia="zh-TW"/>
                  </w:rPr>
                </w:pPr>
                <w:r>
                  <w:rPr>
                    <w:rFonts w:cs="Times New Roman"/>
                    <w:szCs w:val="24"/>
                    <w:lang w:val="bg-BG"/>
                  </w:rPr>
                  <w:t>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3A6BE0" w:rsidP="00007DB0">
                <w:pPr>
                  <w:rPr>
                    <w:rFonts w:cs="Times New Roman"/>
                    <w:szCs w:val="24"/>
                    <w:lang w:val="bg-BG"/>
                  </w:rPr>
                </w:pPr>
                <w:r>
                  <w:rPr>
                    <w:rFonts w:cs="Times New Roman"/>
                    <w:szCs w:val="24"/>
                    <w:lang w:val="bg-BG"/>
                  </w:rPr>
                  <w:t>Задължителна</w:t>
                </w:r>
              </w:p>
            </w:tc>
          </w:sdtContent>
        </w:sdt>
      </w:tr>
      <w:tr w:rsidR="00FB1B8F" w:rsidRPr="0005344B"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0E11E9" w:rsidP="000E11E9">
                <w:pPr>
                  <w:rPr>
                    <w:rFonts w:cs="Times New Roman"/>
                    <w:szCs w:val="24"/>
                    <w:lang w:val="bg-BG"/>
                  </w:rPr>
                </w:pPr>
                <w:r>
                  <w:rPr>
                    <w:rFonts w:cs="Times New Roman"/>
                    <w:szCs w:val="24"/>
                    <w:lang w:val="bg-BG"/>
                  </w:rPr>
                  <w:t xml:space="preserve">Проф. д-р Ирена Илиева </w:t>
                </w:r>
              </w:p>
            </w:tc>
          </w:sdtContent>
        </w:sdt>
      </w:tr>
      <w:tr w:rsidR="00007DB0" w:rsidRPr="000E11E9"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3A6BE0" w:rsidP="00043C61">
                <w:pPr>
                  <w:rPr>
                    <w:rFonts w:cs="Times New Roman"/>
                    <w:szCs w:val="24"/>
                    <w:lang w:val="bg-BG"/>
                  </w:rPr>
                </w:pPr>
                <w:r>
                  <w:rPr>
                    <w:rFonts w:cs="Times New Roman"/>
                    <w:szCs w:val="24"/>
                    <w:lang w:val="bg-BG"/>
                  </w:rPr>
                  <w:t>Един семестър</w:t>
                </w:r>
              </w:p>
            </w:tc>
          </w:sdtContent>
        </w:sdt>
      </w:tr>
      <w:tr w:rsidR="00007DB0" w:rsidRPr="000E11E9"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3A6BE0"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3A6BE0"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3A6BE0" w:rsidP="00043C61">
                <w:pPr>
                  <w:rPr>
                    <w:rFonts w:cs="Times New Roman"/>
                    <w:szCs w:val="24"/>
                    <w:lang w:val="bg-BG"/>
                  </w:rPr>
                </w:pPr>
                <w:r>
                  <w:rPr>
                    <w:rFonts w:cs="Times New Roman"/>
                    <w:szCs w:val="24"/>
                    <w:lang w:val="bg-BG"/>
                  </w:rPr>
                  <w:t>Да</w:t>
                </w:r>
              </w:p>
            </w:tc>
          </w:sdtContent>
        </w:sdt>
      </w:tr>
      <w:tr w:rsidR="000D1387" w:rsidRPr="0005344B"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CE08D2" w:rsidP="00CE08D2">
                <w:pPr>
                  <w:rPr>
                    <w:rFonts w:cs="Times New Roman"/>
                    <w:szCs w:val="24"/>
                    <w:lang w:val="bg-BG" w:eastAsia="zh-TW"/>
                  </w:rPr>
                </w:pPr>
                <w:r>
                  <w:rPr>
                    <w:rFonts w:cs="Times New Roman"/>
                    <w:szCs w:val="24"/>
                    <w:lang w:val="bg-BG"/>
                  </w:rPr>
                  <w:t>189 часа</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923032" w:rsidRPr="00923032" w:rsidRDefault="00923032" w:rsidP="00923032">
          <w:pPr>
            <w:pStyle w:val="BodyText"/>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Понятие за Международно публично право (МПП). Разграничаване от други отрасли на правото. Функции на МПП. Характерни особености на МПП. Основни принципи.</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Развитие на МПП и на доктрината за МПП.</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Източници на МПП. Понятие и видове. Проблеми на кодификацията на МПП.</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Субекти на МПП-понятие и видове. Проблемът за правосубектността на нациите и народите, борещи се за национална независимост. Правосубектност на международните организации.</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Възникване и изчезване на държавата като субект на МПП. Проблемите на признаването на държавите в съвременното МПП. Форми на признаване и правни последици от тях. Признаване и членуване в международни организации.</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Правоприемството според МПП. Понятие и основания. Видове правоприемство.</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Международноправна отговорност на държавата. Основание, форми и видове на международноправната отговорност на държавата. Международна наказателна отговорност на индивида. Методи и средства за реализиране на международната отговорност на държавата и индивида в съвременното МПП. Международна отговорност на международните организации.</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Правно положение на населението в МПП. Основни международноправни актове за правата на човека и тяхната защита. Международноправни форми на борбата срещу геноцида, апартейда и други форми на расова дискриминация. Правата на жените като права на човека. Международноправна защита на лицата, принадлежащи към малцинства.</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Същност и развитие на международното хуманитарно право. Хагски правила. Женевски конвенции от 1949 г.</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lastRenderedPageBreak/>
            <w:t>Гражданство. Значението му в МПП. Придобиване, загубване и лишаване от гражданство. Режим на гражданството според българското право. Правно положение на бежанците и чужденците. Право на убежище, екстрадиция и експулсиране.</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Международноправно значение на държавната територия. Съставни части. Териториално върховенство. Способи за придобиване и загубване на държавна територия. Държавни граници и техния правен режим. Международноправен режим на Арктика и Антарктика.</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Правен режим на националните и погранични води и водни пътища. Международни реки-режим  на корабоплаването и други видове използване на международните реки. Основни принципи на международното  речно право. Белградска конвенция от 1948 г. за режима на корабоплаването по р. Дунав-обща характеристика.</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Понятие за морско право. Вътрешни  води и териториално  море. Прилежаща зона.</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Открито море. Свободи на откритото море. Забранени от МПП дейности в открито море.</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 xml:space="preserve">Международноправен режим на проливите и каналите, използвани за международно корабоплаване. Режим на Черноморските проливи. </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Континентален шелф-правен режим и способи за определяне на неговите външни граници. Международноправен статут на морското дъно отвъд пределите на националната юрисдикция на държавите. Изключителна икономическа зона-понятие, правен режим.</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 xml:space="preserve">Международноправен режим на въздушното пространство. Териториален суверенитет и въздушно пространство. Международни договори относно използването на въздушното пространство. </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Международно космическо право. Правен режим на космическото пространство, Луната и другите небесни тела. По-важни международни договори.</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Определение и същност на международните договори. Видове, наименование и характеристики. Структура на международния договор. Сключване на двустранни и многостранни международни договори. Правомощия, техника на преговаряне, подписване, приложения.</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Влизане на международния договор в сила. Способи за обвързване с международен договор. Конфирмация и ратификация-същност и правно значение. Ратификацията според  българското право. Присъединяване към международни договори.</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 xml:space="preserve"> Резерви към международните договори-същност, правна сила, видове. Тълкувателни декларации. Депозитар. Регистрация и публикуване на международните договори.</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Действие на международните договори във времето, пространството и по отношение на страните по договора и трети страни, неучастващи в него. Тълкуване-видове и правна сила. Поправки и изменения.</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 xml:space="preserve">Недействителност на международните договори-същност и основания. Прекратяване действието на международните договори-основания. Спиране на действието на международните договори. </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Държавни органи за външни отношения-видове и класификация. Дипломатическо представителство-задачи и функции, правно положение.</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 xml:space="preserve"> Привилегии и имунитети на дипломатическите представители, представителства и техния персонал. Специални мисии-задачи, функции, привилегии и имунитети. </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 xml:space="preserve">Консулство. Понятие за консулския институт. Установяване и осъществяване на консулски отношения. Консулски патент и екзекватура. Правно положение на </w:t>
          </w:r>
          <w:r w:rsidRPr="00923032">
            <w:rPr>
              <w:rFonts w:eastAsia="Times New Roman" w:cs="Times New Roman"/>
              <w:szCs w:val="20"/>
              <w:lang w:val="bg-BG" w:eastAsia="bg-BG"/>
            </w:rPr>
            <w:lastRenderedPageBreak/>
            <w:t>консулството, видове, задачи, привилегии и имунитети. Виенска конвенция за консулските отношения от 1963 г.-основни положения.</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Обща характеристика на международните организации-обективни условия за възникването им. Правна природа и видове. Устройство, функции и компетентност на международните организации. Международни конгреси и конференции.</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Организация на обединените нации. История, цели, основни принципи. Членство. Структура на ООН. Разпоредби относно изменение и ревизия на Устава.</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Главни органи на ООН-функции и правомощия. Правна сила на актовете на Общото събрание. Функции и компетентност на Съвета за сигурност. Основни процедурни правила на Съвета за сигурност. Система на колективна сигурност и санкциите съгласно Устава на ООН.</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 xml:space="preserve"> Регионални споразумения за сигурност-НАТО.</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Икономическият и социален съвет на ООН-състав, структура, функции. Съвет за попечителство. Секретариат. Спомагателни органи. Кратка оценка на дейността на ООН и участието на Република България в нея.</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Обща характеристика на специализираните организации от системата на ООН. Произход, функции, структура и правна природа. Взаимоотношенията им с ООН и другите международни организации. Особености на правния статут на Международната агенция за атомна енергия.</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Мирни средства за уреждане на международните спорове-характеристика и видове. Мирни средства за уреждане на споровете съгласно Устава на ООН.</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Обща характеристика на съдебните средства за разрешаване на международните спорове-арбитраж и постоянно международно правосъдие. Развитие на международния арбитраж преди и след Хагската конвенция. Правна същност на международния арбитраж, видове компетентност, производство и правна сила на арбитражните решения.</w:t>
          </w:r>
        </w:p>
        <w:p w:rsidR="00923032" w:rsidRPr="00923032" w:rsidRDefault="00923032" w:rsidP="00923032">
          <w:pPr>
            <w:numPr>
              <w:ilvl w:val="0"/>
              <w:numId w:val="2"/>
            </w:numPr>
            <w:spacing w:after="0" w:line="240" w:lineRule="auto"/>
            <w:contextualSpacing w:val="0"/>
            <w:jc w:val="both"/>
            <w:rPr>
              <w:rFonts w:eastAsia="Times New Roman" w:cs="Times New Roman"/>
              <w:szCs w:val="20"/>
              <w:lang w:val="bg-BG" w:eastAsia="bg-BG"/>
            </w:rPr>
          </w:pPr>
          <w:r w:rsidRPr="00923032">
            <w:rPr>
              <w:rFonts w:eastAsia="Times New Roman" w:cs="Times New Roman"/>
              <w:szCs w:val="20"/>
              <w:lang w:val="bg-BG" w:eastAsia="bg-BG"/>
            </w:rPr>
            <w:t>Постоянно международно правосъдие при ООН. Статут на Международния съд при ООН-състав, компетентност и основни съдопроизводствени начала. Основания за подсъдност. Правна сила и изпълнения на решенията на Международния съд. Съвещателни мнения.</w:t>
          </w:r>
        </w:p>
        <w:p w:rsidR="00923032" w:rsidRPr="00923032" w:rsidRDefault="00923032" w:rsidP="00923032">
          <w:pPr>
            <w:spacing w:after="0" w:line="240" w:lineRule="auto"/>
            <w:contextualSpacing w:val="0"/>
            <w:jc w:val="both"/>
            <w:rPr>
              <w:rFonts w:eastAsia="Times New Roman" w:cs="Times New Roman"/>
              <w:szCs w:val="20"/>
              <w:lang w:val="bg-BG" w:eastAsia="bg-BG"/>
            </w:rPr>
          </w:pPr>
        </w:p>
        <w:p w:rsidR="00DA6080" w:rsidRPr="00923032" w:rsidRDefault="006A5C79" w:rsidP="0068766E">
          <w:pPr>
            <w:tabs>
              <w:tab w:val="left" w:pos="6900"/>
            </w:tabs>
            <w:jc w:val="both"/>
            <w:rPr>
              <w:lang w:val="bg-BG"/>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923032" w:rsidRPr="00923032" w:rsidRDefault="00923032" w:rsidP="00923032">
          <w:pPr>
            <w:ind w:right="-999"/>
            <w:rPr>
              <w:rFonts w:eastAsia="Times New Roman" w:cs="Times New Roman"/>
              <w:szCs w:val="20"/>
              <w:lang w:val="bg-BG" w:eastAsia="bg-BG"/>
            </w:rPr>
          </w:pPr>
          <w:r w:rsidRPr="00923032">
            <w:rPr>
              <w:rFonts w:eastAsia="Times New Roman" w:cs="Times New Roman"/>
              <w:szCs w:val="20"/>
              <w:lang w:val="bg-BG" w:eastAsia="bg-BG"/>
            </w:rPr>
            <w:t>Учебници:</w:t>
          </w:r>
        </w:p>
        <w:p w:rsidR="00923032" w:rsidRPr="00923032" w:rsidRDefault="00923032" w:rsidP="00923032">
          <w:pPr>
            <w:numPr>
              <w:ilvl w:val="0"/>
              <w:numId w:val="3"/>
            </w:numPr>
            <w:tabs>
              <w:tab w:val="num" w:pos="720"/>
            </w:tabs>
            <w:spacing w:after="0" w:line="240" w:lineRule="auto"/>
            <w:ind w:right="-999" w:hanging="1494"/>
            <w:contextualSpacing w:val="0"/>
            <w:jc w:val="both"/>
            <w:rPr>
              <w:rFonts w:eastAsia="Times New Roman" w:cs="Times New Roman"/>
              <w:szCs w:val="20"/>
              <w:lang w:val="bg-BG" w:eastAsia="bg-BG"/>
            </w:rPr>
          </w:pPr>
          <w:r w:rsidRPr="00923032">
            <w:rPr>
              <w:rFonts w:eastAsia="Times New Roman" w:cs="Times New Roman"/>
              <w:szCs w:val="20"/>
              <w:lang w:val="bg-BG" w:eastAsia="bg-BG"/>
            </w:rPr>
            <w:t>Борисов, Орлин, Международно публично право, С., 2011.</w:t>
          </w:r>
        </w:p>
        <w:p w:rsidR="00923032" w:rsidRPr="00923032" w:rsidRDefault="00923032" w:rsidP="00923032">
          <w:pPr>
            <w:numPr>
              <w:ilvl w:val="0"/>
              <w:numId w:val="3"/>
            </w:numPr>
            <w:tabs>
              <w:tab w:val="num" w:pos="720"/>
            </w:tabs>
            <w:spacing w:after="0" w:line="240" w:lineRule="auto"/>
            <w:ind w:left="720" w:right="-999" w:hanging="720"/>
            <w:contextualSpacing w:val="0"/>
            <w:jc w:val="both"/>
            <w:rPr>
              <w:rFonts w:eastAsia="Times New Roman" w:cs="Times New Roman"/>
              <w:szCs w:val="20"/>
              <w:lang w:val="bg-BG" w:eastAsia="bg-BG"/>
            </w:rPr>
          </w:pPr>
          <w:r w:rsidRPr="00923032">
            <w:rPr>
              <w:rFonts w:eastAsia="Times New Roman" w:cs="Times New Roman"/>
              <w:szCs w:val="20"/>
              <w:lang w:val="bg-BG" w:eastAsia="bg-BG"/>
            </w:rPr>
            <w:t>Борисов, Орлин, Илиева, Ирена, Драгиев, Александър, Универсални международни органи, Университетско издателство “Св. Кл. Охридски”, С., 2009.</w:t>
          </w:r>
        </w:p>
        <w:p w:rsidR="00923032" w:rsidRPr="00923032" w:rsidRDefault="00923032" w:rsidP="00923032">
          <w:pPr>
            <w:numPr>
              <w:ilvl w:val="0"/>
              <w:numId w:val="3"/>
            </w:numPr>
            <w:tabs>
              <w:tab w:val="num" w:pos="720"/>
            </w:tabs>
            <w:spacing w:after="0" w:line="240" w:lineRule="auto"/>
            <w:ind w:left="720" w:right="-999" w:hanging="720"/>
            <w:contextualSpacing w:val="0"/>
            <w:jc w:val="both"/>
            <w:rPr>
              <w:rFonts w:eastAsia="Times New Roman" w:cs="Times New Roman"/>
              <w:szCs w:val="20"/>
              <w:lang w:val="bg-BG" w:eastAsia="bg-BG"/>
            </w:rPr>
          </w:pPr>
          <w:r w:rsidRPr="00923032">
            <w:rPr>
              <w:rFonts w:eastAsia="Times New Roman" w:cs="Times New Roman"/>
              <w:szCs w:val="24"/>
              <w:lang w:val="bg-BG" w:eastAsia="bg-BG"/>
            </w:rPr>
            <w:t>Борисов, Орлин, Илиева, Ирена, Драгиев, Александър, Регионални международни органи, Университетско издателство „Св. Кл. Охридски”, С., 2012.</w:t>
          </w:r>
        </w:p>
        <w:p w:rsidR="00923032" w:rsidRPr="00923032" w:rsidRDefault="00923032" w:rsidP="00923032">
          <w:pPr>
            <w:numPr>
              <w:ilvl w:val="0"/>
              <w:numId w:val="3"/>
            </w:numPr>
            <w:tabs>
              <w:tab w:val="num" w:pos="720"/>
            </w:tabs>
            <w:spacing w:after="0" w:line="240" w:lineRule="auto"/>
            <w:ind w:right="-999" w:hanging="1494"/>
            <w:contextualSpacing w:val="0"/>
            <w:jc w:val="both"/>
            <w:rPr>
              <w:rFonts w:eastAsia="Times New Roman" w:cs="Times New Roman"/>
              <w:szCs w:val="20"/>
              <w:lang w:val="bg-BG" w:eastAsia="bg-BG"/>
            </w:rPr>
          </w:pPr>
          <w:r w:rsidRPr="00923032">
            <w:rPr>
              <w:rFonts w:eastAsia="Times New Roman" w:cs="Times New Roman"/>
              <w:szCs w:val="20"/>
              <w:lang w:val="bg-BG" w:eastAsia="bg-BG"/>
            </w:rPr>
            <w:t>Владимиров, Иван, Международно публично право, Ромина, С., 2009.</w:t>
          </w:r>
        </w:p>
        <w:p w:rsidR="00923032" w:rsidRPr="00923032" w:rsidRDefault="00923032" w:rsidP="00923032">
          <w:pPr>
            <w:numPr>
              <w:ilvl w:val="0"/>
              <w:numId w:val="3"/>
            </w:numPr>
            <w:tabs>
              <w:tab w:val="num" w:pos="720"/>
            </w:tabs>
            <w:spacing w:after="0" w:line="240" w:lineRule="auto"/>
            <w:ind w:left="720" w:right="-999" w:hanging="720"/>
            <w:contextualSpacing w:val="0"/>
            <w:jc w:val="both"/>
            <w:rPr>
              <w:rFonts w:eastAsia="Times New Roman" w:cs="Times New Roman"/>
              <w:szCs w:val="20"/>
              <w:lang w:val="bg-BG" w:eastAsia="bg-BG"/>
            </w:rPr>
          </w:pPr>
          <w:r w:rsidRPr="00923032">
            <w:rPr>
              <w:rFonts w:eastAsia="Times New Roman" w:cs="Times New Roman"/>
              <w:szCs w:val="20"/>
              <w:lang w:val="bg-BG" w:eastAsia="bg-BG"/>
            </w:rPr>
            <w:t>Каменова, Цветана, Друмева, Емилия, Илиева, Ирена. Европейско и национално антидискриминационно правно регулиране. Учебно помагало. Второ преработено издание, С., 2004.</w:t>
          </w:r>
        </w:p>
        <w:p w:rsidR="00923032" w:rsidRPr="00923032" w:rsidRDefault="00923032" w:rsidP="00923032">
          <w:pPr>
            <w:numPr>
              <w:ilvl w:val="0"/>
              <w:numId w:val="3"/>
            </w:numPr>
            <w:tabs>
              <w:tab w:val="num" w:pos="720"/>
            </w:tabs>
            <w:spacing w:after="0" w:line="240" w:lineRule="auto"/>
            <w:ind w:left="720" w:right="-999" w:hanging="720"/>
            <w:contextualSpacing w:val="0"/>
            <w:jc w:val="both"/>
            <w:rPr>
              <w:rFonts w:eastAsia="Times New Roman" w:cs="Times New Roman"/>
              <w:szCs w:val="20"/>
              <w:lang w:val="bg-BG" w:eastAsia="bg-BG"/>
            </w:rPr>
          </w:pPr>
          <w:r w:rsidRPr="00923032">
            <w:rPr>
              <w:rFonts w:eastAsia="Times New Roman" w:cs="Times New Roman"/>
              <w:szCs w:val="20"/>
              <w:lang w:val="bg-BG" w:eastAsia="bg-BG"/>
            </w:rPr>
            <w:t>Каменова, Цветана, Международно хуманитарно право, БАН-ИДП, С., 2011.</w:t>
          </w:r>
        </w:p>
        <w:p w:rsidR="00923032" w:rsidRPr="00923032" w:rsidRDefault="00923032" w:rsidP="00923032">
          <w:pPr>
            <w:numPr>
              <w:ilvl w:val="0"/>
              <w:numId w:val="3"/>
            </w:numPr>
            <w:tabs>
              <w:tab w:val="num" w:pos="720"/>
            </w:tabs>
            <w:spacing w:after="0" w:line="240" w:lineRule="auto"/>
            <w:ind w:right="-999" w:hanging="1494"/>
            <w:contextualSpacing w:val="0"/>
            <w:jc w:val="both"/>
            <w:rPr>
              <w:rFonts w:eastAsia="Times New Roman" w:cs="Times New Roman"/>
              <w:szCs w:val="20"/>
              <w:lang w:val="bg-BG" w:eastAsia="bg-BG"/>
            </w:rPr>
          </w:pPr>
          <w:r w:rsidRPr="00923032">
            <w:rPr>
              <w:rFonts w:eastAsia="Times New Roman" w:cs="Times New Roman"/>
              <w:szCs w:val="20"/>
              <w:lang w:val="bg-BG" w:eastAsia="bg-BG"/>
            </w:rPr>
            <w:t>Видин, Благой, Международно публично право. Обща част, СОФИ-Р, 1999.</w:t>
          </w:r>
        </w:p>
        <w:p w:rsidR="00923032" w:rsidRPr="00923032" w:rsidRDefault="00923032" w:rsidP="00923032">
          <w:pPr>
            <w:spacing w:after="0" w:line="240" w:lineRule="auto"/>
            <w:ind w:left="1134" w:right="-999"/>
            <w:contextualSpacing w:val="0"/>
            <w:rPr>
              <w:rFonts w:eastAsia="Times New Roman" w:cs="Times New Roman"/>
              <w:szCs w:val="20"/>
              <w:lang w:val="bg-BG" w:eastAsia="bg-BG"/>
            </w:rPr>
          </w:pP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Нормативни актове:</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1.Борисов, Орлин. Сборник по международно публично право, С., 2001.</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Монографии и студии:</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1.Янков, Александър, Организация на Обединените нации. Правна същност и международен статус, С., 1965.</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2.Илиева, Ирена, Малцинствата на Балканите. Международноправна защита, С., 1994.</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3.Драгиев, Александър, Юридсикцията на Международния съд на ООН, Юридически сборник, том VІІІ, Бургаски свободен университет, Юридически факултет, 1998.</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4.</w:t>
          </w:r>
          <w:r w:rsidR="0005344B">
            <w:rPr>
              <w:rFonts w:eastAsia="Times New Roman" w:cs="Times New Roman"/>
              <w:szCs w:val="20"/>
              <w:lang w:val="bg-BG" w:eastAsia="bg-BG"/>
            </w:rPr>
            <w:t xml:space="preserve"> Драгиев, Александър, Международно правораздаване, СИБИ, С., 2012.</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5.Илиева, Ирена. Правата на жените  като права на човека и системата на ООН. Научни трудове на Института за правни науки, том ІІ (2005), БАН-ИПН, С., 2005.</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6.Илиева, Ирена. Международноправни проблеми на борбата срещу международния тероризъм. ИК “Кронос”, С., 2005.</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7.Анастасов, Ангел. Основи на международната гражданска служба, ГорексПрес, С., 2007.</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 xml:space="preserve">8.Илиева, Ирена, Регионални конвенции за борба с тероризма в Арабския свят и Африка, Научни трудове на Института за правни науки, том </w:t>
          </w:r>
          <w:r w:rsidRPr="00923032">
            <w:rPr>
              <w:rFonts w:eastAsia="Times New Roman" w:cs="Times New Roman"/>
              <w:szCs w:val="20"/>
              <w:lang w:eastAsia="bg-BG"/>
            </w:rPr>
            <w:t>V</w:t>
          </w:r>
          <w:r w:rsidRPr="00923032">
            <w:rPr>
              <w:rFonts w:eastAsia="Times New Roman" w:cs="Times New Roman"/>
              <w:szCs w:val="20"/>
              <w:lang w:val="bg-BG" w:eastAsia="bg-BG"/>
            </w:rPr>
            <w:t xml:space="preserve"> (2008). Актуални правни проблеми, под общата редакция на проф. д-р Цв. Каменова, БАН-ИПН, С., 2010, с.47 -118.</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9. Драгиев, Алексансър, Додов, Атанас, Ковачева, Диана, Янков, Александър, Георгиев, Денчо, Ганев, Маргарит. Съвременното международно правораздаване. Международен арбитраж и международни съдебни институции, том І, Инстиут по международно право, Институт по европейско право, С., 2011.</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10. Илиева, Ирена. Регионални конвенции за борба срещу тероризма, ИК “Кронос”, С., 2012.</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Статии:</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1.Янков, Александър, Реформиране и обновяване на ООН-средства и перспективи, сп. Международни отношения, кн.5/1995.</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2.Илиева, Ирена. Механизъм за вземане на външнополитическо решение. сп. Международни отношения, кн. 1/1995, с. 36-42.</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3.Илиева, Ирена, Рамковата конвенция за защита на националните малцинства и нейният контролен механизъм, Правна мисъл, №3/2000.</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4.Драгиев, Александър. Прилагането на общите принципи на правото и съдебните решения в производството пред Международния съд на ООН. Трудове по международно право, том V, С., 2000, с. 92-112.</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5.Мулешкова, Ирина. Отговорността на държавата в международното право, сп. Право без граници, бр. 3-4/2004, с. 56-68.</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6.Илиева, Ирена, Съветът по правата на човека като елемент от реформата на ООН, Юбилеен сборник 15 годшини Юридически факултет ПУ “П. Хилендарски”, Университетско издателство “П. Хилендарски”, 2007, с. 348 – 358.</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 xml:space="preserve">7. Каменова, Цветана, Проблеми на морската делимитация в Адреатическо море, Научни трудове на Института за правни науки, том </w:t>
          </w:r>
          <w:r w:rsidRPr="00923032">
            <w:rPr>
              <w:rFonts w:eastAsia="Times New Roman" w:cs="Times New Roman"/>
              <w:szCs w:val="20"/>
              <w:lang w:eastAsia="bg-BG"/>
            </w:rPr>
            <w:t>V</w:t>
          </w:r>
          <w:r w:rsidRPr="00923032">
            <w:rPr>
              <w:rFonts w:eastAsia="Times New Roman" w:cs="Times New Roman"/>
              <w:szCs w:val="20"/>
              <w:lang w:val="bg-BG" w:eastAsia="bg-BG"/>
            </w:rPr>
            <w:t xml:space="preserve"> (2008). Актуални правни проблеми, под общата редакция на проф. д-р Цв. Каменова, БАН-ИПН, С., 2010, с. 27 – 46.</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 xml:space="preserve">8.Анастасов, Ангел, Договорът за всеобхватна забрана на ядрените опити – въпроси на влизането в сила и временното изпълнение, Научни трудове на Института за правни науки, том </w:t>
          </w:r>
          <w:r w:rsidRPr="00923032">
            <w:rPr>
              <w:rFonts w:eastAsia="Times New Roman" w:cs="Times New Roman"/>
              <w:szCs w:val="20"/>
              <w:lang w:eastAsia="bg-BG"/>
            </w:rPr>
            <w:t>V</w:t>
          </w:r>
          <w:r w:rsidRPr="00923032">
            <w:rPr>
              <w:rFonts w:eastAsia="Times New Roman" w:cs="Times New Roman"/>
              <w:szCs w:val="20"/>
              <w:lang w:val="bg-BG" w:eastAsia="bg-BG"/>
            </w:rPr>
            <w:t xml:space="preserve"> (2008). </w:t>
          </w:r>
          <w:r w:rsidRPr="00923032">
            <w:rPr>
              <w:rFonts w:eastAsia="Times New Roman" w:cs="Times New Roman"/>
              <w:szCs w:val="20"/>
              <w:lang w:val="bg-BG" w:eastAsia="bg-BG"/>
            </w:rPr>
            <w:lastRenderedPageBreak/>
            <w:t>Актуални правни проблеми, под общата редакция на проф. д-р Цв. Каменова, БАН-ИПН, С., 2010, с. 5 – 26.</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9. Константинов, Емил, Съдържание и осъществяване на международната отговорност на държавата, сп. Правна мисъл, №  2/2009, с. 35 – 50.</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10. Константинов, Емил, Отговорност за международно противоправно деяние на държавата, сп. Правна мисъл, кн. 2/2010, с. 72 – 96.</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r w:rsidRPr="00923032">
            <w:rPr>
              <w:rFonts w:eastAsia="Times New Roman" w:cs="Times New Roman"/>
              <w:szCs w:val="20"/>
              <w:lang w:val="bg-BG" w:eastAsia="bg-BG"/>
            </w:rPr>
            <w:t>11.Илиева, Ирена, Новият защитен механизъм на Международния пакт за икономически, социални и културни права, 50 години Пловдивски университет, Сборник Правната наука. Традиции и актуалност, Научна конференция по случай петдесетата годишнина на ПУ ”П. Хилендарски” Пловдив, 30 септември – 1 октомври 2011 г., Университетско издателство „П. Хилендарски”, 2012, с. 515 – 523.</w:t>
          </w:r>
        </w:p>
        <w:p w:rsidR="00923032" w:rsidRPr="00923032" w:rsidRDefault="00923032" w:rsidP="00923032">
          <w:pPr>
            <w:spacing w:after="0" w:line="240" w:lineRule="auto"/>
            <w:ind w:right="-999"/>
            <w:contextualSpacing w:val="0"/>
            <w:jc w:val="both"/>
            <w:rPr>
              <w:rFonts w:eastAsia="Times New Roman" w:cs="Times New Roman"/>
              <w:szCs w:val="24"/>
              <w:lang w:val="bg-BG" w:eastAsia="bg-BG"/>
            </w:rPr>
          </w:pPr>
          <w:r w:rsidRPr="00923032">
            <w:rPr>
              <w:rFonts w:eastAsia="Times New Roman" w:cs="Times New Roman"/>
              <w:szCs w:val="20"/>
              <w:lang w:val="bg-BG" w:eastAsia="bg-BG"/>
            </w:rPr>
            <w:t>12.Илиева, Ирена.</w:t>
          </w:r>
          <w:r w:rsidRPr="00923032">
            <w:rPr>
              <w:rFonts w:eastAsia="Times New Roman" w:cs="Times New Roman"/>
              <w:szCs w:val="24"/>
              <w:lang w:val="bg-BG" w:eastAsia="bg-BG"/>
            </w:rPr>
            <w:t>Стратегията на ЕС за Дунавския регион и международноправният режим на р. Дунав, Право, управление и медии през 21 в., Юбилеен сборник по случай 20 годишнината от създаването на Правно-историческия факултет на ЮЗУ, 16 – 17 май 2012 г., том 1, Благоевград, 2012, с. 341 – 348.</w:t>
          </w:r>
        </w:p>
        <w:p w:rsidR="00923032" w:rsidRPr="00923032" w:rsidRDefault="00923032" w:rsidP="00923032">
          <w:pPr>
            <w:spacing w:after="0" w:line="240" w:lineRule="auto"/>
            <w:ind w:right="-999"/>
            <w:contextualSpacing w:val="0"/>
            <w:jc w:val="both"/>
            <w:rPr>
              <w:rFonts w:eastAsia="Times New Roman" w:cs="Times New Roman"/>
              <w:szCs w:val="20"/>
              <w:lang w:val="bg-BG" w:eastAsia="bg-BG"/>
            </w:rPr>
          </w:pPr>
        </w:p>
        <w:p w:rsidR="00071625" w:rsidRDefault="006A5C79"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923032" w:rsidP="00FB1D2B">
          <w:pPr>
            <w:jc w:val="both"/>
            <w:rPr>
              <w:rFonts w:cs="Times New Roman"/>
              <w:szCs w:val="24"/>
              <w:lang w:val="bg-BG"/>
            </w:rPr>
          </w:pPr>
          <w:r w:rsidRPr="00D07DA1">
            <w:rPr>
              <w:rFonts w:cs="Times New Roman"/>
              <w:szCs w:val="24"/>
              <w:lang w:val="bg-BG"/>
            </w:rPr>
            <w:t xml:space="preserve">Провеждане в рамките на обучението на  </w:t>
          </w:r>
          <w:r w:rsidR="0005344B">
            <w:rPr>
              <w:rFonts w:cs="Times New Roman"/>
              <w:szCs w:val="24"/>
              <w:lang w:val="bg-BG"/>
            </w:rPr>
            <w:t>един</w:t>
          </w:r>
          <w:r w:rsidRPr="00D07DA1">
            <w:rPr>
              <w:rFonts w:cs="Times New Roman"/>
              <w:szCs w:val="24"/>
              <w:lang w:val="bg-BG"/>
            </w:rPr>
            <w:t xml:space="preserve"> колоквиум във форма на писмен тест</w:t>
          </w:r>
          <w:r>
            <w:rPr>
              <w:rFonts w:cs="Times New Roman"/>
              <w:szCs w:val="24"/>
              <w:lang w:val="bg-BG"/>
            </w:rPr>
            <w:t>.</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923032"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923032">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923032" w:rsidP="00FF4CA3">
          <w:pPr>
            <w:jc w:val="both"/>
            <w:rPr>
              <w:rFonts w:cs="Times New Roman"/>
              <w:szCs w:val="24"/>
              <w:lang w:val="bg-BG"/>
            </w:rPr>
          </w:pPr>
          <w:r>
            <w:rPr>
              <w:rFonts w:cs="Times New Roman"/>
              <w:szCs w:val="24"/>
              <w:lang w:val="bg-BG"/>
            </w:rPr>
            <w:t>Писмен изпит в рамките на 2 астрономически часа по един въпрос от обща част и два под</w:t>
          </w:r>
          <w:r w:rsidR="0005344B">
            <w:rPr>
              <w:rFonts w:cs="Times New Roman"/>
              <w:szCs w:val="24"/>
              <w:lang w:val="bg-BG"/>
            </w:rPr>
            <w:t xml:space="preserve"> </w:t>
          </w:r>
          <w:r>
            <w:rPr>
              <w:rFonts w:cs="Times New Roman"/>
              <w:szCs w:val="24"/>
              <w:lang w:val="bg-BG"/>
            </w:rPr>
            <w:t>въпроса от специалната част на конспекта.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923032" w:rsidP="00FF4CA3">
          <w:pPr>
            <w:jc w:val="both"/>
            <w:rPr>
              <w:rFonts w:cs="Times New Roman"/>
              <w:szCs w:val="24"/>
              <w:lang w:val="bg-BG"/>
            </w:rPr>
          </w:pPr>
          <w:r>
            <w:rPr>
              <w:rFonts w:cs="Times New Roman"/>
              <w:szCs w:val="24"/>
              <w:lang w:val="bg-BG"/>
            </w:rPr>
            <w:t>Знания по цялото съдържание на конспекта. Спосо</w:t>
          </w:r>
          <w:r w:rsidR="0005344B">
            <w:rPr>
              <w:rFonts w:cs="Times New Roman"/>
              <w:szCs w:val="24"/>
              <w:lang w:val="bg-BG"/>
            </w:rPr>
            <w:t>б</w:t>
          </w:r>
          <w:r>
            <w:rPr>
              <w:rFonts w:cs="Times New Roman"/>
              <w:szCs w:val="24"/>
              <w:lang w:val="bg-BG"/>
            </w:rPr>
            <w:t xml:space="preserve">ност да се излага систематично съдържанието на въпроса, за логично  и самостоятелно мислене в светлината на динамиката на международните отношения. </w:t>
          </w:r>
          <w:r w:rsidR="008F6138">
            <w:rPr>
              <w:rFonts w:cs="Times New Roman"/>
              <w:szCs w:val="24"/>
              <w:lang w:val="bg-BG"/>
            </w:rPr>
            <w:t>Успешно положен тест.</w:t>
          </w:r>
          <w:r>
            <w:rPr>
              <w:rFonts w:cs="Times New Roman"/>
              <w:szCs w:val="24"/>
              <w:lang w:val="bg-BG"/>
            </w:rPr>
            <w:t>.</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923032"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lastRenderedPageBreak/>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79" w:rsidRDefault="006A5C79" w:rsidP="00F44CAE">
      <w:pPr>
        <w:spacing w:after="0" w:line="240" w:lineRule="auto"/>
      </w:pPr>
      <w:r>
        <w:separator/>
      </w:r>
    </w:p>
  </w:endnote>
  <w:endnote w:type="continuationSeparator" w:id="0">
    <w:p w:rsidR="006A5C79" w:rsidRDefault="006A5C79"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3B761D">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79" w:rsidRDefault="006A5C79" w:rsidP="00F44CAE">
      <w:pPr>
        <w:spacing w:after="0" w:line="240" w:lineRule="auto"/>
      </w:pPr>
      <w:r>
        <w:separator/>
      </w:r>
    </w:p>
  </w:footnote>
  <w:footnote w:type="continuationSeparator" w:id="0">
    <w:p w:rsidR="006A5C79" w:rsidRDefault="006A5C79"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A2B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78B68E7"/>
    <w:multiLevelType w:val="singleLevel"/>
    <w:tmpl w:val="7FBE12F6"/>
    <w:lvl w:ilvl="0">
      <w:start w:val="1"/>
      <w:numFmt w:val="decimal"/>
      <w:lvlText w:val="%1."/>
      <w:lvlJc w:val="left"/>
      <w:pPr>
        <w:tabs>
          <w:tab w:val="num" w:pos="1494"/>
        </w:tabs>
        <w:ind w:left="1494"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4B"/>
    <w:rsid w:val="0005345F"/>
    <w:rsid w:val="00056504"/>
    <w:rsid w:val="00061393"/>
    <w:rsid w:val="0006374F"/>
    <w:rsid w:val="00071625"/>
    <w:rsid w:val="00073B87"/>
    <w:rsid w:val="000759E3"/>
    <w:rsid w:val="00085031"/>
    <w:rsid w:val="00086F5A"/>
    <w:rsid w:val="00095759"/>
    <w:rsid w:val="000A566C"/>
    <w:rsid w:val="000A60CE"/>
    <w:rsid w:val="000D01CD"/>
    <w:rsid w:val="000D0DBC"/>
    <w:rsid w:val="000D1387"/>
    <w:rsid w:val="000D3E01"/>
    <w:rsid w:val="000E11E9"/>
    <w:rsid w:val="000E4B3C"/>
    <w:rsid w:val="000E6BFF"/>
    <w:rsid w:val="000F3FF7"/>
    <w:rsid w:val="00100BC6"/>
    <w:rsid w:val="001101B4"/>
    <w:rsid w:val="00135FE0"/>
    <w:rsid w:val="00137B97"/>
    <w:rsid w:val="00177D18"/>
    <w:rsid w:val="00181310"/>
    <w:rsid w:val="001B6DF6"/>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A6BE0"/>
    <w:rsid w:val="003B43BD"/>
    <w:rsid w:val="003B761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A4D30"/>
    <w:rsid w:val="004D3203"/>
    <w:rsid w:val="00513BF8"/>
    <w:rsid w:val="005202A0"/>
    <w:rsid w:val="0052579D"/>
    <w:rsid w:val="005346A5"/>
    <w:rsid w:val="00555F07"/>
    <w:rsid w:val="00570CB7"/>
    <w:rsid w:val="00572AC1"/>
    <w:rsid w:val="005803A9"/>
    <w:rsid w:val="00584CAD"/>
    <w:rsid w:val="005A0E57"/>
    <w:rsid w:val="005B00C9"/>
    <w:rsid w:val="005C0A93"/>
    <w:rsid w:val="005C3027"/>
    <w:rsid w:val="005C5478"/>
    <w:rsid w:val="005C5662"/>
    <w:rsid w:val="005E760D"/>
    <w:rsid w:val="005F23E3"/>
    <w:rsid w:val="0061481C"/>
    <w:rsid w:val="00623BF7"/>
    <w:rsid w:val="006243CF"/>
    <w:rsid w:val="006357F2"/>
    <w:rsid w:val="00642600"/>
    <w:rsid w:val="0066260D"/>
    <w:rsid w:val="00666EDD"/>
    <w:rsid w:val="006725FA"/>
    <w:rsid w:val="00676627"/>
    <w:rsid w:val="0068766E"/>
    <w:rsid w:val="006A5C79"/>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8F6138"/>
    <w:rsid w:val="0090153B"/>
    <w:rsid w:val="00923032"/>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D1DE1"/>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E08D2"/>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18F3D0-B8B9-4820-B6CB-F48EF51D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uiPriority w:val="99"/>
    <w:semiHidden/>
    <w:unhideWhenUsed/>
    <w:rsid w:val="00923032"/>
    <w:pPr>
      <w:spacing w:after="120"/>
    </w:pPr>
  </w:style>
  <w:style w:type="character" w:customStyle="1" w:styleId="BodyTextChar">
    <w:name w:val="Body Text Char"/>
    <w:basedOn w:val="DefaultParagraphFont"/>
    <w:link w:val="BodyText"/>
    <w:uiPriority w:val="99"/>
    <w:semiHidden/>
    <w:rsid w:val="0092303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04F6C"/>
    <w:rsid w:val="003B224E"/>
    <w:rsid w:val="003F6567"/>
    <w:rsid w:val="00455EAE"/>
    <w:rsid w:val="00456F3E"/>
    <w:rsid w:val="004A55B8"/>
    <w:rsid w:val="004D4026"/>
    <w:rsid w:val="00524337"/>
    <w:rsid w:val="00527D16"/>
    <w:rsid w:val="00541A3C"/>
    <w:rsid w:val="005B1EB5"/>
    <w:rsid w:val="005D122A"/>
    <w:rsid w:val="0061629A"/>
    <w:rsid w:val="00643605"/>
    <w:rsid w:val="00674C49"/>
    <w:rsid w:val="006E202E"/>
    <w:rsid w:val="00754A85"/>
    <w:rsid w:val="00794E0B"/>
    <w:rsid w:val="007D39CE"/>
    <w:rsid w:val="007D6CCE"/>
    <w:rsid w:val="007F44A7"/>
    <w:rsid w:val="00836EED"/>
    <w:rsid w:val="00867472"/>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3102C-989F-421C-9719-B12719D4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6</Pages>
  <Words>2093</Words>
  <Characters>11935</Characters>
  <Application>Microsoft Office Word</Application>
  <DocSecurity>0</DocSecurity>
  <Lines>99</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2017-08-21T07:00:00Z</dcterms:created>
  <dcterms:modified xsi:type="dcterms:W3CDTF">2017-08-21T07:00:00Z</dcterms:modified>
</cp:coreProperties>
</file>